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8618"/>
      </w:tblGrid>
      <w:tr w:rsidR="00CB37FD" w14:paraId="7222210E" w14:textId="77777777" w:rsidTr="00CB37FD">
        <w:tc>
          <w:tcPr>
            <w:tcW w:w="1838" w:type="dxa"/>
          </w:tcPr>
          <w:p w14:paraId="73D3E6A1" w14:textId="023D65AD" w:rsidR="00CB37FD" w:rsidRDefault="00CB37FD" w:rsidP="00CB37FD">
            <w:bookmarkStart w:id="1" w:name="_GoBack" w:colFirst="1" w:colLast="1"/>
            <w:r>
              <w:t>School:</w:t>
            </w:r>
          </w:p>
        </w:tc>
        <w:tc>
          <w:tcPr>
            <w:tcW w:w="8618" w:type="dxa"/>
          </w:tcPr>
          <w:p w14:paraId="23439119" w14:textId="743D2E61" w:rsidR="00CB37FD" w:rsidRPr="00FC4646" w:rsidRDefault="00FC4646" w:rsidP="00FC4646">
            <w:pPr>
              <w:rPr>
                <w:rFonts w:ascii="Century Gothic" w:hAnsi="Century Gothic"/>
              </w:rPr>
            </w:pPr>
            <w:r>
              <w:rPr>
                <w:rFonts w:ascii="Century Gothic" w:hAnsi="Century Gothic"/>
              </w:rPr>
              <w:t xml:space="preserve">St Mary’s Catholic Primary School, </w:t>
            </w:r>
            <w:proofErr w:type="spellStart"/>
            <w:r>
              <w:rPr>
                <w:rFonts w:ascii="Century Gothic" w:hAnsi="Century Gothic"/>
              </w:rPr>
              <w:t>Marnhull</w:t>
            </w:r>
            <w:proofErr w:type="spellEnd"/>
          </w:p>
        </w:tc>
      </w:tr>
      <w:tr w:rsidR="00CB37FD" w14:paraId="32589531" w14:textId="77777777" w:rsidTr="00CB37FD">
        <w:tc>
          <w:tcPr>
            <w:tcW w:w="1838" w:type="dxa"/>
          </w:tcPr>
          <w:p w14:paraId="225B0009" w14:textId="5A37974E" w:rsidR="00CB37FD" w:rsidRDefault="00CB37FD" w:rsidP="00CB37FD">
            <w:r>
              <w:t>SENCO:</w:t>
            </w:r>
          </w:p>
        </w:tc>
        <w:tc>
          <w:tcPr>
            <w:tcW w:w="8618" w:type="dxa"/>
          </w:tcPr>
          <w:p w14:paraId="181D2D1E" w14:textId="56AFCD53" w:rsidR="00CB37FD" w:rsidRPr="00FC4646" w:rsidRDefault="00FC4646" w:rsidP="00FC4646">
            <w:pPr>
              <w:rPr>
                <w:rFonts w:ascii="Century Gothic" w:hAnsi="Century Gothic"/>
              </w:rPr>
            </w:pPr>
            <w:r>
              <w:rPr>
                <w:rFonts w:ascii="Century Gothic" w:hAnsi="Century Gothic"/>
              </w:rPr>
              <w:t>Sharon Betts</w:t>
            </w:r>
          </w:p>
        </w:tc>
      </w:tr>
      <w:tr w:rsidR="00CB37FD" w14:paraId="0EF7FF0A" w14:textId="77777777" w:rsidTr="00CB37FD">
        <w:tc>
          <w:tcPr>
            <w:tcW w:w="1838" w:type="dxa"/>
          </w:tcPr>
          <w:p w14:paraId="0B60429C" w14:textId="03351844" w:rsidR="00CB37FD" w:rsidRDefault="00CB37FD" w:rsidP="00CB37FD">
            <w:r>
              <w:t>Date of report:</w:t>
            </w:r>
          </w:p>
        </w:tc>
        <w:tc>
          <w:tcPr>
            <w:tcW w:w="8618" w:type="dxa"/>
          </w:tcPr>
          <w:p w14:paraId="06E80AEE" w14:textId="40AE4AD9" w:rsidR="00CB37FD" w:rsidRPr="00FC4646" w:rsidRDefault="00FC4646" w:rsidP="00FC4646">
            <w:pPr>
              <w:rPr>
                <w:rFonts w:ascii="Century Gothic" w:hAnsi="Century Gothic"/>
              </w:rPr>
            </w:pPr>
            <w:r>
              <w:rPr>
                <w:rFonts w:ascii="Century Gothic" w:hAnsi="Century Gothic"/>
              </w:rPr>
              <w:t>July 2022</w:t>
            </w:r>
          </w:p>
        </w:tc>
      </w:tr>
      <w:tr w:rsidR="00CB37FD" w14:paraId="6C34F8DA" w14:textId="77777777" w:rsidTr="00CB37FD">
        <w:tc>
          <w:tcPr>
            <w:tcW w:w="1838" w:type="dxa"/>
          </w:tcPr>
          <w:p w14:paraId="5AFFED69" w14:textId="317FAA22" w:rsidR="00CB37FD" w:rsidRDefault="00CB37FD" w:rsidP="00CB37FD">
            <w:r>
              <w:t>SEN Governor:</w:t>
            </w:r>
          </w:p>
        </w:tc>
        <w:tc>
          <w:tcPr>
            <w:tcW w:w="8618" w:type="dxa"/>
          </w:tcPr>
          <w:p w14:paraId="2743B9A0" w14:textId="17C7179B" w:rsidR="00CB37FD" w:rsidRPr="00FC4646" w:rsidRDefault="00FC4646" w:rsidP="00FC4646">
            <w:pPr>
              <w:rPr>
                <w:rFonts w:ascii="Century Gothic" w:hAnsi="Century Gothic"/>
              </w:rPr>
            </w:pPr>
            <w:r>
              <w:rPr>
                <w:rFonts w:ascii="Century Gothic" w:hAnsi="Century Gothic"/>
              </w:rPr>
              <w:t>Nick Chambers</w:t>
            </w:r>
          </w:p>
        </w:tc>
      </w:tr>
      <w:bookmarkEnd w:id="1"/>
    </w:tbl>
    <w:p w14:paraId="0A0BA97D" w14:textId="66CEE5B2" w:rsidR="00CB37FD" w:rsidRPr="009E2ABA" w:rsidRDefault="00CB37FD" w:rsidP="009E2ABA">
      <w:pPr>
        <w:spacing w:after="0"/>
        <w:rPr>
          <w:b/>
          <w:sz w:val="16"/>
          <w:szCs w:val="16"/>
        </w:rPr>
      </w:pPr>
    </w:p>
    <w:tbl>
      <w:tblPr>
        <w:tblStyle w:val="TableGrid"/>
        <w:tblW w:w="0" w:type="auto"/>
        <w:tblLook w:val="04A0" w:firstRow="1" w:lastRow="0" w:firstColumn="1" w:lastColumn="0" w:noHBand="0" w:noVBand="1"/>
      </w:tblPr>
      <w:tblGrid>
        <w:gridCol w:w="10456"/>
      </w:tblGrid>
      <w:tr w:rsidR="00CB37FD" w14:paraId="1D956750" w14:textId="77777777" w:rsidTr="00CB37FD">
        <w:tc>
          <w:tcPr>
            <w:tcW w:w="10456" w:type="dxa"/>
          </w:tcPr>
          <w:p w14:paraId="5A7671D7" w14:textId="567E0AEC" w:rsidR="00CB37FD" w:rsidRDefault="00CB37FD" w:rsidP="00CB37FD">
            <w:pPr>
              <w:rPr>
                <w:b/>
              </w:rPr>
            </w:pPr>
            <w:r w:rsidRPr="00CB37FD">
              <w:rPr>
                <w:b/>
              </w:rPr>
              <w:t>SEN</w:t>
            </w:r>
            <w:r w:rsidR="00B84D27">
              <w:rPr>
                <w:b/>
              </w:rPr>
              <w:t>D</w:t>
            </w:r>
            <w:r w:rsidRPr="00CB37FD">
              <w:rPr>
                <w:b/>
              </w:rPr>
              <w:t xml:space="preserve"> profile for last 12 months</w:t>
            </w:r>
          </w:p>
          <w:p w14:paraId="3C75DC92" w14:textId="43F4ADBB" w:rsidR="009F4860" w:rsidRPr="00CB37FD" w:rsidRDefault="00614AA8" w:rsidP="00CB37FD">
            <w:pPr>
              <w:rPr>
                <w:b/>
              </w:rPr>
            </w:pPr>
            <w:r>
              <w:rPr>
                <w:b/>
              </w:rPr>
              <w:t xml:space="preserve"> </w:t>
            </w:r>
          </w:p>
          <w:p w14:paraId="4C911E9D" w14:textId="7F7F8BAB" w:rsidR="00CB37FD" w:rsidRPr="009F4860" w:rsidRDefault="00D01513" w:rsidP="00D01513">
            <w:pPr>
              <w:pStyle w:val="ListParagraph"/>
              <w:numPr>
                <w:ilvl w:val="0"/>
                <w:numId w:val="1"/>
              </w:numPr>
              <w:rPr>
                <w:rFonts w:ascii="Century Gothic" w:hAnsi="Century Gothic"/>
              </w:rPr>
            </w:pPr>
            <w:r w:rsidRPr="009F4860">
              <w:rPr>
                <w:rFonts w:ascii="Century Gothic" w:hAnsi="Century Gothic"/>
              </w:rPr>
              <w:t xml:space="preserve">24 (30%) pupils on SEN register, </w:t>
            </w:r>
            <w:r w:rsidR="00CB37FD" w:rsidRPr="009F4860">
              <w:rPr>
                <w:rFonts w:ascii="Century Gothic" w:hAnsi="Century Gothic"/>
              </w:rPr>
              <w:t xml:space="preserve">including </w:t>
            </w:r>
            <w:r w:rsidRPr="009F4860">
              <w:rPr>
                <w:rFonts w:ascii="Century Gothic" w:hAnsi="Century Gothic"/>
              </w:rPr>
              <w:t xml:space="preserve">4 pupils with </w:t>
            </w:r>
            <w:r w:rsidR="00CB37FD" w:rsidRPr="009F4860">
              <w:rPr>
                <w:rFonts w:ascii="Century Gothic" w:hAnsi="Century Gothic"/>
              </w:rPr>
              <w:t>Education Health and Care Plans</w:t>
            </w:r>
          </w:p>
          <w:p w14:paraId="1BA428B9" w14:textId="78F3D3A9" w:rsidR="00CB37FD" w:rsidRPr="009F4860" w:rsidRDefault="00813F98" w:rsidP="00CB37FD">
            <w:pPr>
              <w:pStyle w:val="ListParagraph"/>
              <w:numPr>
                <w:ilvl w:val="0"/>
                <w:numId w:val="1"/>
              </w:numPr>
              <w:rPr>
                <w:rFonts w:ascii="Century Gothic" w:hAnsi="Century Gothic"/>
              </w:rPr>
            </w:pPr>
            <w:r w:rsidRPr="009F4860">
              <w:rPr>
                <w:rFonts w:ascii="Century Gothic" w:hAnsi="Century Gothic"/>
              </w:rPr>
              <w:t xml:space="preserve">7 pupils are also in receipt of </w:t>
            </w:r>
            <w:r w:rsidR="00CB37FD" w:rsidRPr="009F4860">
              <w:rPr>
                <w:rFonts w:ascii="Century Gothic" w:hAnsi="Century Gothic"/>
              </w:rPr>
              <w:t>pupil premium</w:t>
            </w:r>
          </w:p>
          <w:p w14:paraId="2CD91972" w14:textId="57B386B0" w:rsidR="00271D89" w:rsidRPr="00271D89" w:rsidRDefault="00271D89" w:rsidP="00271D89">
            <w:pPr>
              <w:pStyle w:val="ListParagraph"/>
              <w:numPr>
                <w:ilvl w:val="0"/>
                <w:numId w:val="1"/>
              </w:numPr>
              <w:rPr>
                <w:rFonts w:ascii="Century Gothic" w:hAnsi="Century Gothic"/>
              </w:rPr>
            </w:pPr>
            <w:r>
              <w:rPr>
                <w:i/>
                <w:noProof/>
                <w:lang w:eastAsia="en-GB"/>
              </w:rPr>
              <w:drawing>
                <wp:anchor distT="0" distB="0" distL="114300" distR="114300" simplePos="0" relativeHeight="251660288" behindDoc="1" locked="0" layoutInCell="1" allowOverlap="1" wp14:anchorId="56DC9701" wp14:editId="65A4A09B">
                  <wp:simplePos x="0" y="0"/>
                  <wp:positionH relativeFrom="column">
                    <wp:posOffset>-65361</wp:posOffset>
                  </wp:positionH>
                  <wp:positionV relativeFrom="paragraph">
                    <wp:posOffset>3717925</wp:posOffset>
                  </wp:positionV>
                  <wp:extent cx="6814142" cy="3638550"/>
                  <wp:effectExtent l="0" t="0" r="6350" b="0"/>
                  <wp:wrapTight wrapText="bothSides">
                    <wp:wrapPolygon edited="0">
                      <wp:start x="0" y="0"/>
                      <wp:lineTo x="0" y="21487"/>
                      <wp:lineTo x="21560" y="21487"/>
                      <wp:lineTo x="215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6533" cy="3639827"/>
                          </a:xfrm>
                          <a:prstGeom prst="rect">
                            <a:avLst/>
                          </a:prstGeom>
                          <a:noFill/>
                        </pic:spPr>
                      </pic:pic>
                    </a:graphicData>
                  </a:graphic>
                  <wp14:sizeRelH relativeFrom="margin">
                    <wp14:pctWidth>0</wp14:pctWidth>
                  </wp14:sizeRelH>
                  <wp14:sizeRelV relativeFrom="margin">
                    <wp14:pctHeight>0</wp14:pctHeight>
                  </wp14:sizeRelV>
                </wp:anchor>
              </w:drawing>
            </w:r>
            <w:r w:rsidR="009E2ABA" w:rsidRPr="009F4860">
              <w:rPr>
                <w:rFonts w:ascii="Century Gothic" w:hAnsi="Century Gothic"/>
                <w:noProof/>
                <w:lang w:eastAsia="en-GB"/>
              </w:rPr>
              <w:drawing>
                <wp:anchor distT="0" distB="0" distL="114300" distR="114300" simplePos="0" relativeHeight="251659264" behindDoc="1" locked="0" layoutInCell="1" allowOverlap="1" wp14:anchorId="0F972F60" wp14:editId="4DAF144C">
                  <wp:simplePos x="0" y="0"/>
                  <wp:positionH relativeFrom="column">
                    <wp:posOffset>-65405</wp:posOffset>
                  </wp:positionH>
                  <wp:positionV relativeFrom="paragraph">
                    <wp:posOffset>209550</wp:posOffset>
                  </wp:positionV>
                  <wp:extent cx="6645910" cy="3441700"/>
                  <wp:effectExtent l="0" t="0" r="2540" b="6350"/>
                  <wp:wrapTight wrapText="bothSides">
                    <wp:wrapPolygon edited="0">
                      <wp:start x="0" y="0"/>
                      <wp:lineTo x="0" y="21520"/>
                      <wp:lineTo x="21546" y="21520"/>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3441700"/>
                          </a:xfrm>
                          <a:prstGeom prst="rect">
                            <a:avLst/>
                          </a:prstGeom>
                        </pic:spPr>
                      </pic:pic>
                    </a:graphicData>
                  </a:graphic>
                </wp:anchor>
              </w:drawing>
            </w:r>
            <w:r w:rsidR="009E2ABA" w:rsidRPr="009F4860">
              <w:rPr>
                <w:rFonts w:ascii="Century Gothic" w:hAnsi="Century Gothic"/>
              </w:rPr>
              <w:t>4 pupils were put on the register</w:t>
            </w:r>
          </w:p>
          <w:p w14:paraId="48E53E57" w14:textId="795547E1" w:rsidR="00CB37FD" w:rsidRPr="009E2ABA" w:rsidRDefault="00CB37FD" w:rsidP="009E2ABA">
            <w:pPr>
              <w:pStyle w:val="ListParagraph"/>
              <w:rPr>
                <w:i/>
              </w:rPr>
            </w:pPr>
          </w:p>
        </w:tc>
      </w:tr>
      <w:tr w:rsidR="00CB37FD" w14:paraId="7E36276E" w14:textId="77777777" w:rsidTr="00CB37FD">
        <w:tc>
          <w:tcPr>
            <w:tcW w:w="10456" w:type="dxa"/>
          </w:tcPr>
          <w:p w14:paraId="3287A9D7" w14:textId="6F709DDE" w:rsidR="00CB37FD" w:rsidRDefault="00B9366E" w:rsidP="00CB37FD">
            <w:pPr>
              <w:rPr>
                <w:b/>
              </w:rPr>
            </w:pPr>
            <w:r>
              <w:rPr>
                <w:b/>
              </w:rPr>
              <w:lastRenderedPageBreak/>
              <w:t>O</w:t>
            </w:r>
            <w:r w:rsidR="00CB37FD">
              <w:rPr>
                <w:b/>
              </w:rPr>
              <w:t>verall quality of provision for pupils with SEND</w:t>
            </w:r>
          </w:p>
          <w:p w14:paraId="0A68C716" w14:textId="519C6E4D" w:rsidR="005E735B" w:rsidRPr="00B9366E" w:rsidRDefault="00B9366E" w:rsidP="00B9366E">
            <w:pPr>
              <w:rPr>
                <w:rFonts w:ascii="Century Gothic" w:hAnsi="Century Gothic"/>
                <w:i/>
                <w:u w:val="single"/>
              </w:rPr>
            </w:pPr>
            <w:r>
              <w:rPr>
                <w:rFonts w:ascii="Century Gothic" w:hAnsi="Century Gothic"/>
                <w:i/>
                <w:u w:val="single"/>
              </w:rPr>
              <w:t>Q</w:t>
            </w:r>
            <w:r w:rsidR="005E735B" w:rsidRPr="00B9366E">
              <w:rPr>
                <w:rFonts w:ascii="Century Gothic" w:hAnsi="Century Gothic"/>
                <w:i/>
                <w:u w:val="single"/>
              </w:rPr>
              <w:t>uality of education for pupils with SEND</w:t>
            </w:r>
          </w:p>
          <w:p w14:paraId="77098545" w14:textId="77777777" w:rsidR="005E735B" w:rsidRPr="005E735B" w:rsidRDefault="005E735B" w:rsidP="005E735B">
            <w:pPr>
              <w:pStyle w:val="ListParagraph"/>
              <w:numPr>
                <w:ilvl w:val="0"/>
                <w:numId w:val="2"/>
              </w:numPr>
              <w:rPr>
                <w:rFonts w:ascii="Century Gothic" w:hAnsi="Century Gothic"/>
              </w:rPr>
            </w:pPr>
            <w:r w:rsidRPr="005E735B">
              <w:rPr>
                <w:rFonts w:ascii="Century Gothic" w:hAnsi="Century Gothic"/>
              </w:rPr>
              <w:t>All pupils study a full and broad curriculum, including in Year 6 and those pupils with SEND.</w:t>
            </w:r>
          </w:p>
          <w:p w14:paraId="1F157432" w14:textId="4CD7A2F3" w:rsidR="005E735B" w:rsidRDefault="005E735B" w:rsidP="005E735B">
            <w:pPr>
              <w:pStyle w:val="ListParagraph"/>
              <w:numPr>
                <w:ilvl w:val="0"/>
                <w:numId w:val="2"/>
              </w:numPr>
              <w:rPr>
                <w:rFonts w:ascii="Century Gothic" w:hAnsi="Century Gothic"/>
              </w:rPr>
            </w:pPr>
            <w:r w:rsidRPr="005E735B">
              <w:rPr>
                <w:rFonts w:ascii="Century Gothic" w:hAnsi="Century Gothic"/>
              </w:rPr>
              <w:t xml:space="preserve">During the learning journey, a range of objectives in several curriculum subjects are addressed and adapted to meet the needs of pupils with SEND. They are considered and included in all aspects of learning and school life, whilst also being supported to increase their independence </w:t>
            </w:r>
          </w:p>
          <w:p w14:paraId="1FD63692" w14:textId="1C639256" w:rsidR="00F71E10" w:rsidRDefault="00F71E10" w:rsidP="00F71E10">
            <w:pPr>
              <w:pStyle w:val="ListParagraph"/>
              <w:numPr>
                <w:ilvl w:val="0"/>
                <w:numId w:val="2"/>
              </w:numPr>
              <w:rPr>
                <w:rFonts w:ascii="Century Gothic" w:hAnsi="Century Gothic"/>
              </w:rPr>
            </w:pPr>
            <w:r w:rsidRPr="00F71E10">
              <w:rPr>
                <w:rFonts w:ascii="Century Gothic" w:hAnsi="Century Gothic"/>
              </w:rPr>
              <w:t>Teachers are strong at supporting most pupils with SEND, however supporting those with more challenging behaviours to engage with learning needs further development.</w:t>
            </w:r>
          </w:p>
          <w:p w14:paraId="32F1BB2B" w14:textId="176BFBF4" w:rsidR="00B9366E" w:rsidRDefault="00B9366E" w:rsidP="00B9366E">
            <w:pPr>
              <w:pStyle w:val="ListParagraph"/>
              <w:numPr>
                <w:ilvl w:val="0"/>
                <w:numId w:val="2"/>
              </w:numPr>
              <w:rPr>
                <w:rFonts w:ascii="Century Gothic" w:hAnsi="Century Gothic"/>
              </w:rPr>
            </w:pPr>
            <w:r>
              <w:rPr>
                <w:rFonts w:ascii="Century Gothic" w:hAnsi="Century Gothic"/>
              </w:rPr>
              <w:t>Throughout lessons p</w:t>
            </w:r>
            <w:r w:rsidRPr="00B9366E">
              <w:rPr>
                <w:rFonts w:ascii="Century Gothic" w:hAnsi="Century Gothic"/>
              </w:rPr>
              <w:t xml:space="preserve">upils with SEND are fully integrated and learning is </w:t>
            </w:r>
            <w:proofErr w:type="spellStart"/>
            <w:r w:rsidRPr="00B9366E">
              <w:rPr>
                <w:rFonts w:ascii="Century Gothic" w:hAnsi="Century Gothic"/>
              </w:rPr>
              <w:t>scaffolded</w:t>
            </w:r>
            <w:proofErr w:type="spellEnd"/>
            <w:r w:rsidRPr="00B9366E">
              <w:rPr>
                <w:rFonts w:ascii="Century Gothic" w:hAnsi="Century Gothic"/>
              </w:rPr>
              <w:t xml:space="preserve"> in way</w:t>
            </w:r>
            <w:r>
              <w:rPr>
                <w:rFonts w:ascii="Century Gothic" w:hAnsi="Century Gothic"/>
              </w:rPr>
              <w:t xml:space="preserve">s to support their engagement.  </w:t>
            </w:r>
            <w:r w:rsidRPr="00B9366E">
              <w:rPr>
                <w:rFonts w:ascii="Century Gothic" w:hAnsi="Century Gothic"/>
              </w:rPr>
              <w:t xml:space="preserve">RWI, Fresh Start, Power Maths, Jane </w:t>
            </w:r>
            <w:proofErr w:type="spellStart"/>
            <w:r w:rsidRPr="00B9366E">
              <w:rPr>
                <w:rFonts w:ascii="Century Gothic" w:hAnsi="Century Gothic"/>
              </w:rPr>
              <w:t>Considine</w:t>
            </w:r>
            <w:proofErr w:type="spellEnd"/>
            <w:r w:rsidRPr="00B9366E">
              <w:rPr>
                <w:rFonts w:ascii="Century Gothic" w:hAnsi="Century Gothic"/>
              </w:rPr>
              <w:t xml:space="preserve"> approach to writing – all follow </w:t>
            </w:r>
            <w:proofErr w:type="spellStart"/>
            <w:r w:rsidRPr="00B9366E">
              <w:rPr>
                <w:rFonts w:ascii="Century Gothic" w:hAnsi="Century Gothic"/>
              </w:rPr>
              <w:t>Rosenshine’s</w:t>
            </w:r>
            <w:proofErr w:type="spellEnd"/>
            <w:r w:rsidRPr="00B9366E">
              <w:rPr>
                <w:rFonts w:ascii="Century Gothic" w:hAnsi="Century Gothic"/>
              </w:rPr>
              <w:t xml:space="preserve"> principles, through effective modelling, small chunks, I do, we do, you do. </w:t>
            </w:r>
            <w:proofErr w:type="spellStart"/>
            <w:r w:rsidRPr="00B9366E">
              <w:rPr>
                <w:rFonts w:ascii="Century Gothic" w:hAnsi="Century Gothic"/>
              </w:rPr>
              <w:t>Etc</w:t>
            </w:r>
            <w:proofErr w:type="spellEnd"/>
          </w:p>
          <w:p w14:paraId="71D19804" w14:textId="05EA436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high expectations for all learners and pupils with SEND have equality of acc</w:t>
            </w:r>
            <w:r>
              <w:rPr>
                <w:rFonts w:ascii="Century Gothic" w:hAnsi="Century Gothic"/>
              </w:rPr>
              <w:t xml:space="preserve">ess to qualified teachers. </w:t>
            </w:r>
            <w:r w:rsidRPr="00B9366E">
              <w:rPr>
                <w:rFonts w:ascii="Century Gothic" w:hAnsi="Century Gothic"/>
              </w:rPr>
              <w:t>Quality First Teaching is our first intervention. TAs support learners across the ability groups so that all ability groups are taught by the class teacher.</w:t>
            </w:r>
          </w:p>
          <w:p w14:paraId="28E6A42D" w14:textId="10C1C200"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opportunities built in every week for teachers to work either 1-1 or in small groups with specific children, many of these are on SEND register – depending on needs at a given time.</w:t>
            </w:r>
          </w:p>
          <w:p w14:paraId="77F849E4" w14:textId="2D3F9B73"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 xml:space="preserve">Transition is in place for moving to secondary school, with enhanced support in place for those pupils who need it. Transition for pupils within school moving from one teacher to the next is </w:t>
            </w:r>
            <w:r w:rsidR="00B9366E">
              <w:rPr>
                <w:rFonts w:ascii="Century Gothic" w:hAnsi="Century Gothic"/>
              </w:rPr>
              <w:t>also in place – teachers meet</w:t>
            </w:r>
            <w:r w:rsidRPr="00F71E10">
              <w:rPr>
                <w:rFonts w:ascii="Century Gothic" w:hAnsi="Century Gothic"/>
              </w:rPr>
              <w:t xml:space="preserve"> to share knowledge and expertise of the pupils, opportunities for the teacher to meet with the pupils and if necessary this is enhanced. </w:t>
            </w:r>
          </w:p>
          <w:p w14:paraId="3FB8A3F5" w14:textId="66B46CF6" w:rsidR="00CB37FD" w:rsidRPr="00B9366E" w:rsidRDefault="00B9366E" w:rsidP="00B9366E">
            <w:pPr>
              <w:rPr>
                <w:rFonts w:ascii="Century Gothic" w:hAnsi="Century Gothic"/>
                <w:i/>
                <w:u w:val="single"/>
              </w:rPr>
            </w:pPr>
            <w:r>
              <w:rPr>
                <w:rFonts w:ascii="Century Gothic" w:hAnsi="Century Gothic"/>
                <w:i/>
                <w:u w:val="single"/>
              </w:rPr>
              <w:t>O</w:t>
            </w:r>
            <w:r w:rsidR="00CB37FD" w:rsidRPr="00B9366E">
              <w:rPr>
                <w:rFonts w:ascii="Century Gothic" w:hAnsi="Century Gothic"/>
                <w:i/>
                <w:u w:val="single"/>
              </w:rPr>
              <w:t xml:space="preserve">utcomes for pupils with SEND </w:t>
            </w:r>
          </w:p>
          <w:p w14:paraId="35FD5AB1" w14:textId="77777777" w:rsidR="00B9366E" w:rsidRDefault="00B9366E" w:rsidP="00B9366E">
            <w:pPr>
              <w:pStyle w:val="ListParagraph"/>
              <w:numPr>
                <w:ilvl w:val="0"/>
                <w:numId w:val="2"/>
              </w:numPr>
              <w:rPr>
                <w:rFonts w:ascii="Century Gothic" w:hAnsi="Century Gothic"/>
              </w:rPr>
            </w:pPr>
            <w:r w:rsidRPr="00F71E10">
              <w:rPr>
                <w:rFonts w:ascii="Century Gothic" w:hAnsi="Century Gothic"/>
              </w:rPr>
              <w:t xml:space="preserve">Data shows pupils with SEND are making progress. </w:t>
            </w:r>
          </w:p>
          <w:tbl>
            <w:tblPr>
              <w:tblW w:w="5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
              <w:gridCol w:w="801"/>
              <w:gridCol w:w="666"/>
              <w:gridCol w:w="747"/>
              <w:gridCol w:w="621"/>
              <w:gridCol w:w="747"/>
              <w:gridCol w:w="693"/>
              <w:gridCol w:w="693"/>
            </w:tblGrid>
            <w:tr w:rsidR="00B9366E" w:rsidRPr="00987E98" w14:paraId="36687547" w14:textId="77777777" w:rsidTr="007C0D93">
              <w:tc>
                <w:tcPr>
                  <w:tcW w:w="1362" w:type="dxa"/>
                  <w:gridSpan w:val="2"/>
                  <w:vMerge w:val="restart"/>
                </w:tcPr>
                <w:p w14:paraId="538D0C12" w14:textId="77777777" w:rsidR="00B9366E" w:rsidRPr="00987E98" w:rsidRDefault="00B9366E" w:rsidP="00B9366E">
                  <w:pPr>
                    <w:spacing w:after="0" w:line="240" w:lineRule="auto"/>
                    <w:rPr>
                      <w:rFonts w:ascii="Calibri" w:eastAsia="Calibri" w:hAnsi="Calibri" w:cs="Calibri"/>
                      <w:sz w:val="18"/>
                      <w:szCs w:val="18"/>
                      <w:lang w:eastAsia="en-GB"/>
                    </w:rPr>
                  </w:pPr>
                  <w:r>
                    <w:rPr>
                      <w:rFonts w:ascii="Calibri" w:eastAsia="Calibri" w:hAnsi="Calibri" w:cs="Calibri"/>
                      <w:sz w:val="18"/>
                      <w:szCs w:val="18"/>
                      <w:lang w:eastAsia="en-GB"/>
                    </w:rPr>
                    <w:t>Summer 2022</w:t>
                  </w:r>
                </w:p>
              </w:tc>
              <w:tc>
                <w:tcPr>
                  <w:tcW w:w="1413" w:type="dxa"/>
                  <w:gridSpan w:val="2"/>
                </w:tcPr>
                <w:p w14:paraId="6514EB39" w14:textId="77777777" w:rsidR="00B9366E" w:rsidRPr="00987E98" w:rsidRDefault="00B9366E" w:rsidP="00B9366E">
                  <w:pPr>
                    <w:spacing w:after="0" w:line="240" w:lineRule="auto"/>
                    <w:jc w:val="center"/>
                    <w:rPr>
                      <w:rFonts w:ascii="Calibri" w:eastAsia="Calibri" w:hAnsi="Calibri" w:cs="Calibri"/>
                      <w:sz w:val="18"/>
                      <w:szCs w:val="18"/>
                      <w:lang w:eastAsia="en-GB"/>
                    </w:rPr>
                  </w:pPr>
                  <w:r w:rsidRPr="00987E98">
                    <w:rPr>
                      <w:rFonts w:ascii="Calibri" w:eastAsia="Calibri" w:hAnsi="Calibri" w:cs="Calibri"/>
                      <w:sz w:val="18"/>
                      <w:szCs w:val="18"/>
                      <w:lang w:eastAsia="en-GB"/>
                    </w:rPr>
                    <w:t>Reading</w:t>
                  </w:r>
                </w:p>
              </w:tc>
              <w:tc>
                <w:tcPr>
                  <w:tcW w:w="1368" w:type="dxa"/>
                  <w:gridSpan w:val="2"/>
                </w:tcPr>
                <w:p w14:paraId="6E90DDFE" w14:textId="77777777" w:rsidR="00B9366E" w:rsidRPr="00987E98" w:rsidRDefault="00B9366E" w:rsidP="00B9366E">
                  <w:pPr>
                    <w:spacing w:after="0" w:line="240" w:lineRule="auto"/>
                    <w:jc w:val="center"/>
                    <w:rPr>
                      <w:rFonts w:ascii="Calibri" w:eastAsia="Calibri" w:hAnsi="Calibri" w:cs="Calibri"/>
                      <w:sz w:val="18"/>
                      <w:szCs w:val="18"/>
                      <w:lang w:eastAsia="en-GB"/>
                    </w:rPr>
                  </w:pPr>
                  <w:r w:rsidRPr="00987E98">
                    <w:rPr>
                      <w:rFonts w:ascii="Calibri" w:eastAsia="Calibri" w:hAnsi="Calibri" w:cs="Calibri"/>
                      <w:sz w:val="18"/>
                      <w:szCs w:val="18"/>
                      <w:lang w:eastAsia="en-GB"/>
                    </w:rPr>
                    <w:t>Writing</w:t>
                  </w:r>
                </w:p>
              </w:tc>
              <w:tc>
                <w:tcPr>
                  <w:tcW w:w="1386" w:type="dxa"/>
                  <w:gridSpan w:val="2"/>
                </w:tcPr>
                <w:p w14:paraId="46A155E1" w14:textId="77777777" w:rsidR="00B9366E" w:rsidRPr="00987E98" w:rsidRDefault="00B9366E" w:rsidP="00B9366E">
                  <w:pPr>
                    <w:spacing w:after="0" w:line="240" w:lineRule="auto"/>
                    <w:jc w:val="center"/>
                    <w:rPr>
                      <w:rFonts w:ascii="Calibri" w:eastAsia="Calibri" w:hAnsi="Calibri" w:cs="Calibri"/>
                      <w:sz w:val="18"/>
                      <w:szCs w:val="18"/>
                      <w:lang w:eastAsia="en-GB"/>
                    </w:rPr>
                  </w:pPr>
                  <w:r w:rsidRPr="00987E98">
                    <w:rPr>
                      <w:rFonts w:ascii="Calibri" w:eastAsia="Calibri" w:hAnsi="Calibri" w:cs="Calibri"/>
                      <w:sz w:val="18"/>
                      <w:szCs w:val="18"/>
                      <w:lang w:eastAsia="en-GB"/>
                    </w:rPr>
                    <w:t>Maths</w:t>
                  </w:r>
                </w:p>
              </w:tc>
            </w:tr>
            <w:tr w:rsidR="00B9366E" w:rsidRPr="00987E98" w14:paraId="5178D801" w14:textId="77777777" w:rsidTr="007C0D93">
              <w:tc>
                <w:tcPr>
                  <w:tcW w:w="1362" w:type="dxa"/>
                  <w:gridSpan w:val="2"/>
                  <w:vMerge/>
                </w:tcPr>
                <w:p w14:paraId="6067E4C8" w14:textId="77777777" w:rsidR="00B9366E" w:rsidRPr="00987E98"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666" w:type="dxa"/>
                </w:tcPr>
                <w:p w14:paraId="0CC0AB25"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Att</w:t>
                  </w:r>
                  <w:proofErr w:type="spellEnd"/>
                </w:p>
              </w:tc>
              <w:tc>
                <w:tcPr>
                  <w:tcW w:w="747" w:type="dxa"/>
                </w:tcPr>
                <w:p w14:paraId="56725FCA"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Prog</w:t>
                  </w:r>
                  <w:proofErr w:type="spellEnd"/>
                </w:p>
              </w:tc>
              <w:tc>
                <w:tcPr>
                  <w:tcW w:w="621" w:type="dxa"/>
                </w:tcPr>
                <w:p w14:paraId="7CD1AECE"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Att</w:t>
                  </w:r>
                  <w:proofErr w:type="spellEnd"/>
                </w:p>
              </w:tc>
              <w:tc>
                <w:tcPr>
                  <w:tcW w:w="747" w:type="dxa"/>
                </w:tcPr>
                <w:p w14:paraId="132C20A8"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Prog</w:t>
                  </w:r>
                  <w:proofErr w:type="spellEnd"/>
                </w:p>
              </w:tc>
              <w:tc>
                <w:tcPr>
                  <w:tcW w:w="693" w:type="dxa"/>
                </w:tcPr>
                <w:p w14:paraId="1EED7E69"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Att</w:t>
                  </w:r>
                  <w:proofErr w:type="spellEnd"/>
                </w:p>
              </w:tc>
              <w:tc>
                <w:tcPr>
                  <w:tcW w:w="693" w:type="dxa"/>
                </w:tcPr>
                <w:p w14:paraId="18175086" w14:textId="77777777" w:rsidR="00B9366E" w:rsidRPr="00987E98" w:rsidRDefault="00B9366E" w:rsidP="00B9366E">
                  <w:pPr>
                    <w:spacing w:after="0" w:line="240" w:lineRule="auto"/>
                    <w:jc w:val="center"/>
                    <w:rPr>
                      <w:rFonts w:ascii="Calibri" w:eastAsia="Calibri" w:hAnsi="Calibri" w:cs="Calibri"/>
                      <w:sz w:val="18"/>
                      <w:szCs w:val="18"/>
                      <w:lang w:eastAsia="en-GB"/>
                    </w:rPr>
                  </w:pPr>
                  <w:proofErr w:type="spellStart"/>
                  <w:r>
                    <w:rPr>
                      <w:rFonts w:ascii="Calibri" w:eastAsia="Calibri" w:hAnsi="Calibri" w:cs="Calibri"/>
                      <w:sz w:val="18"/>
                      <w:szCs w:val="18"/>
                      <w:lang w:eastAsia="en-GB"/>
                    </w:rPr>
                    <w:t>Prog</w:t>
                  </w:r>
                  <w:proofErr w:type="spellEnd"/>
                </w:p>
              </w:tc>
            </w:tr>
            <w:tr w:rsidR="00B9366E" w:rsidRPr="00987E98" w14:paraId="1DBB393C" w14:textId="77777777" w:rsidTr="007C0D93">
              <w:tc>
                <w:tcPr>
                  <w:tcW w:w="561" w:type="dxa"/>
                  <w:vMerge w:val="restart"/>
                </w:tcPr>
                <w:p w14:paraId="24038877" w14:textId="77777777" w:rsidR="00B9366E" w:rsidRPr="00987E98" w:rsidRDefault="00B9366E" w:rsidP="00B9366E">
                  <w:pPr>
                    <w:spacing w:after="0" w:line="240" w:lineRule="auto"/>
                    <w:rPr>
                      <w:rFonts w:ascii="Calibri" w:eastAsia="Calibri" w:hAnsi="Calibri" w:cs="Calibri"/>
                      <w:sz w:val="18"/>
                      <w:szCs w:val="18"/>
                      <w:lang w:eastAsia="en-GB"/>
                    </w:rPr>
                  </w:pPr>
                  <w:proofErr w:type="spellStart"/>
                  <w:r>
                    <w:rPr>
                      <w:rFonts w:ascii="Calibri" w:eastAsia="Calibri" w:hAnsi="Calibri" w:cs="Calibri"/>
                      <w:sz w:val="18"/>
                      <w:szCs w:val="18"/>
                      <w:lang w:eastAsia="en-GB"/>
                    </w:rPr>
                    <w:t>Att</w:t>
                  </w:r>
                  <w:proofErr w:type="spellEnd"/>
                </w:p>
              </w:tc>
              <w:tc>
                <w:tcPr>
                  <w:tcW w:w="801" w:type="dxa"/>
                </w:tcPr>
                <w:p w14:paraId="3696F880" w14:textId="77777777" w:rsidR="00B9366E" w:rsidRPr="00987E98" w:rsidRDefault="00B9366E" w:rsidP="00B9366E">
                  <w:pPr>
                    <w:spacing w:after="0" w:line="240" w:lineRule="auto"/>
                    <w:rPr>
                      <w:rFonts w:ascii="Calibri" w:eastAsia="Calibri" w:hAnsi="Calibri" w:cs="Calibri"/>
                      <w:sz w:val="18"/>
                      <w:szCs w:val="18"/>
                      <w:lang w:eastAsia="en-GB"/>
                    </w:rPr>
                  </w:pPr>
                  <w:r w:rsidRPr="00987E98">
                    <w:rPr>
                      <w:rFonts w:ascii="Calibri" w:eastAsia="Calibri" w:hAnsi="Calibri" w:cs="Calibri"/>
                      <w:sz w:val="18"/>
                      <w:szCs w:val="18"/>
                      <w:lang w:eastAsia="en-GB"/>
                    </w:rPr>
                    <w:t>EXS+</w:t>
                  </w:r>
                </w:p>
                <w:p w14:paraId="58C813FA" w14:textId="77777777" w:rsidR="00B9366E" w:rsidRPr="00987E98" w:rsidRDefault="00B9366E" w:rsidP="00B9366E">
                  <w:pPr>
                    <w:spacing w:after="0" w:line="240" w:lineRule="auto"/>
                    <w:rPr>
                      <w:rFonts w:ascii="Calibri" w:eastAsia="Calibri" w:hAnsi="Calibri" w:cs="Calibri"/>
                      <w:sz w:val="18"/>
                      <w:szCs w:val="18"/>
                      <w:lang w:eastAsia="en-GB"/>
                    </w:rPr>
                  </w:pPr>
                </w:p>
              </w:tc>
              <w:tc>
                <w:tcPr>
                  <w:tcW w:w="666" w:type="dxa"/>
                </w:tcPr>
                <w:p w14:paraId="0EB3309F" w14:textId="77777777" w:rsidR="00B9366E" w:rsidRPr="00F71E10" w:rsidRDefault="00B9366E" w:rsidP="00B9366E">
                  <w:pPr>
                    <w:spacing w:line="240" w:lineRule="auto"/>
                    <w:jc w:val="center"/>
                    <w:rPr>
                      <w:sz w:val="18"/>
                      <w:szCs w:val="18"/>
                    </w:rPr>
                  </w:pPr>
                  <w:r w:rsidRPr="00F71E10">
                    <w:rPr>
                      <w:sz w:val="18"/>
                      <w:szCs w:val="18"/>
                    </w:rPr>
                    <w:t xml:space="preserve">8/24 </w:t>
                  </w:r>
                  <w:r w:rsidRPr="00F71E10">
                    <w:rPr>
                      <w:b/>
                      <w:bCs/>
                      <w:sz w:val="18"/>
                      <w:szCs w:val="18"/>
                    </w:rPr>
                    <w:t>33</w:t>
                  </w:r>
                  <w:r w:rsidRPr="00F71E10">
                    <w:rPr>
                      <w:b/>
                      <w:sz w:val="18"/>
                      <w:szCs w:val="18"/>
                    </w:rPr>
                    <w:t>%</w:t>
                  </w:r>
                </w:p>
              </w:tc>
              <w:tc>
                <w:tcPr>
                  <w:tcW w:w="747" w:type="dxa"/>
                  <w:vMerge w:val="restart"/>
                  <w:shd w:val="clear" w:color="auto" w:fill="D9D9D9"/>
                </w:tcPr>
                <w:p w14:paraId="0B5CEC3A" w14:textId="77777777" w:rsidR="00B9366E" w:rsidRPr="00F71E10" w:rsidRDefault="00B9366E" w:rsidP="00B9366E">
                  <w:pPr>
                    <w:spacing w:after="0" w:line="240" w:lineRule="auto"/>
                    <w:jc w:val="center"/>
                    <w:rPr>
                      <w:rFonts w:ascii="Calibri" w:eastAsia="Calibri" w:hAnsi="Calibri" w:cs="Calibri"/>
                      <w:sz w:val="18"/>
                      <w:szCs w:val="18"/>
                      <w:lang w:eastAsia="en-GB"/>
                    </w:rPr>
                  </w:pPr>
                </w:p>
              </w:tc>
              <w:tc>
                <w:tcPr>
                  <w:tcW w:w="621" w:type="dxa"/>
                </w:tcPr>
                <w:p w14:paraId="06DF23D9" w14:textId="77777777" w:rsidR="00B9366E" w:rsidRPr="00F71E10" w:rsidRDefault="00B9366E" w:rsidP="00B9366E">
                  <w:pPr>
                    <w:spacing w:after="0" w:line="240" w:lineRule="auto"/>
                    <w:jc w:val="center"/>
                    <w:rPr>
                      <w:rFonts w:ascii="Calibri" w:eastAsia="Calibri" w:hAnsi="Calibri" w:cs="Calibri"/>
                      <w:sz w:val="18"/>
                      <w:szCs w:val="18"/>
                      <w:lang w:eastAsia="en-GB"/>
                    </w:rPr>
                  </w:pPr>
                  <w:r w:rsidRPr="00F71E10">
                    <w:rPr>
                      <w:sz w:val="18"/>
                      <w:szCs w:val="18"/>
                    </w:rPr>
                    <w:t xml:space="preserve">8/15 </w:t>
                  </w:r>
                  <w:r w:rsidRPr="00F71E10">
                    <w:rPr>
                      <w:b/>
                      <w:sz w:val="18"/>
                      <w:szCs w:val="18"/>
                    </w:rPr>
                    <w:t>53%</w:t>
                  </w:r>
                </w:p>
              </w:tc>
              <w:tc>
                <w:tcPr>
                  <w:tcW w:w="747" w:type="dxa"/>
                  <w:vMerge w:val="restart"/>
                  <w:shd w:val="clear" w:color="auto" w:fill="D9D9D9"/>
                </w:tcPr>
                <w:p w14:paraId="396EE6D7" w14:textId="77777777" w:rsidR="00B9366E" w:rsidRPr="00F71E10" w:rsidRDefault="00B9366E" w:rsidP="00B9366E">
                  <w:pPr>
                    <w:spacing w:after="0" w:line="240" w:lineRule="auto"/>
                    <w:jc w:val="center"/>
                    <w:rPr>
                      <w:rFonts w:ascii="Calibri" w:eastAsia="Calibri" w:hAnsi="Calibri" w:cs="Calibri"/>
                      <w:sz w:val="18"/>
                      <w:szCs w:val="18"/>
                      <w:lang w:eastAsia="en-GB"/>
                    </w:rPr>
                  </w:pPr>
                </w:p>
              </w:tc>
              <w:tc>
                <w:tcPr>
                  <w:tcW w:w="693" w:type="dxa"/>
                </w:tcPr>
                <w:p w14:paraId="6E9AA9FB" w14:textId="77777777" w:rsidR="00B9366E" w:rsidRPr="00F71E10" w:rsidRDefault="00B9366E" w:rsidP="00B9366E">
                  <w:pPr>
                    <w:spacing w:after="0" w:line="240" w:lineRule="auto"/>
                    <w:jc w:val="center"/>
                    <w:rPr>
                      <w:rFonts w:ascii="Calibri" w:eastAsia="Calibri" w:hAnsi="Calibri" w:cs="Calibri"/>
                      <w:sz w:val="18"/>
                      <w:szCs w:val="18"/>
                      <w:lang w:eastAsia="en-GB"/>
                    </w:rPr>
                  </w:pPr>
                  <w:r w:rsidRPr="00F71E10">
                    <w:rPr>
                      <w:sz w:val="18"/>
                      <w:szCs w:val="18"/>
                    </w:rPr>
                    <w:t xml:space="preserve">10/15 </w:t>
                  </w:r>
                  <w:r w:rsidRPr="00F71E10">
                    <w:rPr>
                      <w:b/>
                      <w:sz w:val="18"/>
                      <w:szCs w:val="18"/>
                    </w:rPr>
                    <w:t>67%</w:t>
                  </w:r>
                </w:p>
              </w:tc>
              <w:tc>
                <w:tcPr>
                  <w:tcW w:w="693" w:type="dxa"/>
                  <w:vMerge w:val="restart"/>
                  <w:shd w:val="clear" w:color="auto" w:fill="D9D9D9"/>
                </w:tcPr>
                <w:p w14:paraId="3E780742" w14:textId="77777777" w:rsidR="00B9366E" w:rsidRPr="00987E98" w:rsidRDefault="00B9366E" w:rsidP="00B9366E">
                  <w:pPr>
                    <w:spacing w:after="0" w:line="240" w:lineRule="auto"/>
                    <w:jc w:val="center"/>
                    <w:rPr>
                      <w:rFonts w:ascii="Calibri" w:eastAsia="Calibri" w:hAnsi="Calibri" w:cs="Calibri"/>
                      <w:sz w:val="18"/>
                      <w:szCs w:val="18"/>
                      <w:lang w:eastAsia="en-GB"/>
                    </w:rPr>
                  </w:pPr>
                </w:p>
              </w:tc>
            </w:tr>
            <w:tr w:rsidR="00B9366E" w:rsidRPr="00987E98" w14:paraId="2B36C8E4" w14:textId="77777777" w:rsidTr="007C0D93">
              <w:tc>
                <w:tcPr>
                  <w:tcW w:w="561" w:type="dxa"/>
                  <w:vMerge/>
                </w:tcPr>
                <w:p w14:paraId="328F6680" w14:textId="77777777" w:rsidR="00B9366E" w:rsidRPr="00987E98"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801" w:type="dxa"/>
                </w:tcPr>
                <w:p w14:paraId="425BFCB7" w14:textId="77777777" w:rsidR="00B9366E" w:rsidRPr="00987E98" w:rsidRDefault="00B9366E" w:rsidP="00B9366E">
                  <w:pPr>
                    <w:spacing w:after="0" w:line="240" w:lineRule="auto"/>
                    <w:rPr>
                      <w:rFonts w:ascii="Calibri" w:eastAsia="Calibri" w:hAnsi="Calibri" w:cs="Calibri"/>
                      <w:sz w:val="18"/>
                      <w:szCs w:val="18"/>
                      <w:lang w:eastAsia="en-GB"/>
                    </w:rPr>
                  </w:pPr>
                  <w:r w:rsidRPr="00987E98">
                    <w:rPr>
                      <w:rFonts w:ascii="Calibri" w:eastAsia="Calibri" w:hAnsi="Calibri" w:cs="Calibri"/>
                      <w:sz w:val="18"/>
                      <w:szCs w:val="18"/>
                      <w:lang w:eastAsia="en-GB"/>
                    </w:rPr>
                    <w:t>GDS</w:t>
                  </w:r>
                </w:p>
                <w:p w14:paraId="5DFAC581" w14:textId="77777777" w:rsidR="00B9366E" w:rsidRPr="00987E98" w:rsidRDefault="00B9366E" w:rsidP="00B9366E">
                  <w:pPr>
                    <w:spacing w:after="0" w:line="240" w:lineRule="auto"/>
                    <w:rPr>
                      <w:rFonts w:ascii="Calibri" w:eastAsia="Calibri" w:hAnsi="Calibri" w:cs="Calibri"/>
                      <w:sz w:val="18"/>
                      <w:szCs w:val="18"/>
                      <w:lang w:eastAsia="en-GB"/>
                    </w:rPr>
                  </w:pPr>
                </w:p>
              </w:tc>
              <w:tc>
                <w:tcPr>
                  <w:tcW w:w="666" w:type="dxa"/>
                </w:tcPr>
                <w:p w14:paraId="7877DB93" w14:textId="77777777" w:rsidR="00B9366E" w:rsidRPr="00F71E10" w:rsidRDefault="00B9366E" w:rsidP="00B9366E">
                  <w:pPr>
                    <w:spacing w:line="240" w:lineRule="auto"/>
                    <w:jc w:val="center"/>
                    <w:rPr>
                      <w:sz w:val="18"/>
                      <w:szCs w:val="18"/>
                    </w:rPr>
                  </w:pPr>
                  <w:r w:rsidRPr="00F71E10">
                    <w:rPr>
                      <w:sz w:val="18"/>
                      <w:szCs w:val="18"/>
                    </w:rPr>
                    <w:t xml:space="preserve">4/24 </w:t>
                  </w:r>
                  <w:r w:rsidRPr="00F71E10">
                    <w:rPr>
                      <w:b/>
                      <w:sz w:val="18"/>
                      <w:szCs w:val="18"/>
                    </w:rPr>
                    <w:t>17%</w:t>
                  </w:r>
                </w:p>
              </w:tc>
              <w:tc>
                <w:tcPr>
                  <w:tcW w:w="747" w:type="dxa"/>
                  <w:vMerge/>
                  <w:shd w:val="clear" w:color="auto" w:fill="D9D9D9"/>
                </w:tcPr>
                <w:p w14:paraId="292F7DF4" w14:textId="77777777" w:rsidR="00B9366E" w:rsidRPr="00F71E10"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621" w:type="dxa"/>
                </w:tcPr>
                <w:p w14:paraId="1DFFD4AE" w14:textId="77777777" w:rsidR="00B9366E" w:rsidRPr="00F71E10" w:rsidRDefault="00B9366E" w:rsidP="00B9366E">
                  <w:pPr>
                    <w:spacing w:after="0" w:line="240" w:lineRule="auto"/>
                    <w:jc w:val="center"/>
                    <w:rPr>
                      <w:rFonts w:ascii="Calibri" w:eastAsia="Calibri" w:hAnsi="Calibri" w:cs="Calibri"/>
                      <w:sz w:val="18"/>
                      <w:szCs w:val="18"/>
                      <w:lang w:eastAsia="en-GB"/>
                    </w:rPr>
                  </w:pPr>
                  <w:r w:rsidRPr="00F71E10">
                    <w:rPr>
                      <w:sz w:val="18"/>
                      <w:szCs w:val="18"/>
                    </w:rPr>
                    <w:t xml:space="preserve">0/15 </w:t>
                  </w:r>
                  <w:r w:rsidRPr="00F71E10">
                    <w:rPr>
                      <w:b/>
                      <w:bCs/>
                      <w:sz w:val="18"/>
                      <w:szCs w:val="18"/>
                    </w:rPr>
                    <w:t>0</w:t>
                  </w:r>
                  <w:r w:rsidRPr="00F71E10">
                    <w:rPr>
                      <w:b/>
                      <w:sz w:val="18"/>
                      <w:szCs w:val="18"/>
                    </w:rPr>
                    <w:t>%</w:t>
                  </w:r>
                </w:p>
              </w:tc>
              <w:tc>
                <w:tcPr>
                  <w:tcW w:w="747" w:type="dxa"/>
                  <w:vMerge/>
                  <w:shd w:val="clear" w:color="auto" w:fill="D9D9D9"/>
                </w:tcPr>
                <w:p w14:paraId="7A8EE548" w14:textId="77777777" w:rsidR="00B9366E" w:rsidRPr="00F71E10"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693" w:type="dxa"/>
                </w:tcPr>
                <w:p w14:paraId="56FF05B3" w14:textId="77777777" w:rsidR="00B9366E" w:rsidRPr="00F71E10" w:rsidRDefault="00B9366E" w:rsidP="00B9366E">
                  <w:pPr>
                    <w:spacing w:after="0" w:line="240" w:lineRule="auto"/>
                    <w:jc w:val="center"/>
                    <w:rPr>
                      <w:rFonts w:ascii="Calibri" w:eastAsia="Calibri" w:hAnsi="Calibri" w:cs="Calibri"/>
                      <w:sz w:val="18"/>
                      <w:szCs w:val="18"/>
                      <w:lang w:eastAsia="en-GB"/>
                    </w:rPr>
                  </w:pPr>
                  <w:r w:rsidRPr="00F71E10">
                    <w:rPr>
                      <w:sz w:val="18"/>
                      <w:szCs w:val="18"/>
                    </w:rPr>
                    <w:t>2/15 13</w:t>
                  </w:r>
                  <w:r w:rsidRPr="00F71E10">
                    <w:rPr>
                      <w:b/>
                      <w:sz w:val="18"/>
                      <w:szCs w:val="18"/>
                    </w:rPr>
                    <w:t>%</w:t>
                  </w:r>
                </w:p>
              </w:tc>
              <w:tc>
                <w:tcPr>
                  <w:tcW w:w="693" w:type="dxa"/>
                  <w:vMerge/>
                  <w:shd w:val="clear" w:color="auto" w:fill="D9D9D9"/>
                </w:tcPr>
                <w:p w14:paraId="108A7853" w14:textId="77777777" w:rsidR="00B9366E" w:rsidRPr="00987E98"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r>
            <w:tr w:rsidR="00B9366E" w:rsidRPr="00987E98" w14:paraId="2A0C6ABF" w14:textId="77777777" w:rsidTr="007C0D93">
              <w:trPr>
                <w:trHeight w:val="591"/>
              </w:trPr>
              <w:tc>
                <w:tcPr>
                  <w:tcW w:w="561" w:type="dxa"/>
                  <w:vMerge w:val="restart"/>
                </w:tcPr>
                <w:p w14:paraId="6FC5AA44" w14:textId="77777777" w:rsidR="00B9366E" w:rsidRPr="00987E98" w:rsidRDefault="00B9366E" w:rsidP="00B9366E">
                  <w:pPr>
                    <w:spacing w:after="0" w:line="240" w:lineRule="auto"/>
                    <w:rPr>
                      <w:rFonts w:ascii="Calibri" w:eastAsia="Calibri" w:hAnsi="Calibri" w:cs="Calibri"/>
                      <w:sz w:val="18"/>
                      <w:szCs w:val="18"/>
                      <w:lang w:eastAsia="en-GB"/>
                    </w:rPr>
                  </w:pPr>
                  <w:proofErr w:type="spellStart"/>
                  <w:r w:rsidRPr="00987E98">
                    <w:rPr>
                      <w:rFonts w:ascii="Calibri" w:eastAsia="Calibri" w:hAnsi="Calibri" w:cs="Calibri"/>
                      <w:sz w:val="18"/>
                      <w:szCs w:val="18"/>
                      <w:lang w:eastAsia="en-GB"/>
                    </w:rPr>
                    <w:t>Prog</w:t>
                  </w:r>
                  <w:proofErr w:type="spellEnd"/>
                </w:p>
              </w:tc>
              <w:tc>
                <w:tcPr>
                  <w:tcW w:w="801" w:type="dxa"/>
                </w:tcPr>
                <w:p w14:paraId="0D21F1EF" w14:textId="77777777" w:rsidR="00B9366E" w:rsidRPr="00987E98" w:rsidRDefault="00B9366E" w:rsidP="00B9366E">
                  <w:pPr>
                    <w:spacing w:after="0" w:line="240" w:lineRule="auto"/>
                    <w:rPr>
                      <w:rFonts w:ascii="Calibri" w:eastAsia="Calibri" w:hAnsi="Calibri" w:cs="Calibri"/>
                      <w:sz w:val="18"/>
                      <w:szCs w:val="18"/>
                      <w:lang w:eastAsia="en-GB"/>
                    </w:rPr>
                  </w:pPr>
                  <w:proofErr w:type="spellStart"/>
                  <w:r>
                    <w:rPr>
                      <w:rFonts w:ascii="Calibri" w:eastAsia="Calibri" w:hAnsi="Calibri" w:cs="Calibri"/>
                      <w:sz w:val="18"/>
                      <w:szCs w:val="18"/>
                      <w:lang w:eastAsia="en-GB"/>
                    </w:rPr>
                    <w:t>Exp</w:t>
                  </w:r>
                  <w:proofErr w:type="spellEnd"/>
                  <w:r>
                    <w:rPr>
                      <w:rFonts w:ascii="Calibri" w:eastAsia="Calibri" w:hAnsi="Calibri" w:cs="Calibri"/>
                      <w:sz w:val="18"/>
                      <w:szCs w:val="18"/>
                      <w:lang w:eastAsia="en-GB"/>
                    </w:rPr>
                    <w:t xml:space="preserve"> </w:t>
                  </w:r>
                  <w:proofErr w:type="spellStart"/>
                  <w:r>
                    <w:rPr>
                      <w:rFonts w:ascii="Calibri" w:eastAsia="Calibri" w:hAnsi="Calibri" w:cs="Calibri"/>
                      <w:sz w:val="18"/>
                      <w:szCs w:val="18"/>
                      <w:lang w:eastAsia="en-GB"/>
                    </w:rPr>
                    <w:t>prog</w:t>
                  </w:r>
                  <w:proofErr w:type="spellEnd"/>
                  <w:r>
                    <w:rPr>
                      <w:rFonts w:ascii="Calibri" w:eastAsia="Calibri" w:hAnsi="Calibri" w:cs="Calibri"/>
                      <w:sz w:val="18"/>
                      <w:szCs w:val="18"/>
                      <w:lang w:eastAsia="en-GB"/>
                    </w:rPr>
                    <w:t>+</w:t>
                  </w:r>
                </w:p>
              </w:tc>
              <w:tc>
                <w:tcPr>
                  <w:tcW w:w="666" w:type="dxa"/>
                  <w:vMerge w:val="restart"/>
                  <w:shd w:val="clear" w:color="auto" w:fill="D9D9D9"/>
                </w:tcPr>
                <w:p w14:paraId="6A4B21C8" w14:textId="77777777" w:rsidR="00B9366E" w:rsidRPr="00987E98" w:rsidRDefault="00B9366E" w:rsidP="00B9366E">
                  <w:pPr>
                    <w:spacing w:after="0" w:line="240" w:lineRule="auto"/>
                    <w:jc w:val="center"/>
                    <w:rPr>
                      <w:rFonts w:ascii="Calibri" w:eastAsia="Calibri" w:hAnsi="Calibri" w:cs="Calibri"/>
                      <w:sz w:val="18"/>
                      <w:szCs w:val="18"/>
                      <w:lang w:eastAsia="en-GB"/>
                    </w:rPr>
                  </w:pPr>
                </w:p>
              </w:tc>
              <w:tc>
                <w:tcPr>
                  <w:tcW w:w="747" w:type="dxa"/>
                </w:tcPr>
                <w:p w14:paraId="5F5BEC31" w14:textId="7A6B3D26" w:rsidR="00B9366E" w:rsidRPr="00B9366E" w:rsidRDefault="00B9366E" w:rsidP="00B9366E">
                  <w:pPr>
                    <w:jc w:val="center"/>
                    <w:rPr>
                      <w:sz w:val="18"/>
                      <w:szCs w:val="18"/>
                    </w:rPr>
                  </w:pPr>
                  <w:r w:rsidRPr="00B9366E">
                    <w:rPr>
                      <w:sz w:val="18"/>
                      <w:szCs w:val="18"/>
                    </w:rPr>
                    <w:t xml:space="preserve">21/24 </w:t>
                  </w:r>
                  <w:r w:rsidRPr="00B9366E">
                    <w:rPr>
                      <w:b/>
                      <w:sz w:val="18"/>
                      <w:szCs w:val="18"/>
                    </w:rPr>
                    <w:t>88%</w:t>
                  </w:r>
                </w:p>
              </w:tc>
              <w:tc>
                <w:tcPr>
                  <w:tcW w:w="621" w:type="dxa"/>
                  <w:vMerge w:val="restart"/>
                  <w:shd w:val="clear" w:color="auto" w:fill="D9D9D9"/>
                </w:tcPr>
                <w:p w14:paraId="6480FB46" w14:textId="77777777" w:rsidR="00B9366E" w:rsidRPr="00B9366E" w:rsidRDefault="00B9366E" w:rsidP="00B9366E">
                  <w:pPr>
                    <w:spacing w:after="0" w:line="240" w:lineRule="auto"/>
                    <w:jc w:val="center"/>
                    <w:rPr>
                      <w:rFonts w:ascii="Calibri" w:eastAsia="Calibri" w:hAnsi="Calibri" w:cs="Calibri"/>
                      <w:sz w:val="18"/>
                      <w:szCs w:val="18"/>
                      <w:lang w:eastAsia="en-GB"/>
                    </w:rPr>
                  </w:pPr>
                </w:p>
              </w:tc>
              <w:tc>
                <w:tcPr>
                  <w:tcW w:w="747" w:type="dxa"/>
                </w:tcPr>
                <w:p w14:paraId="4334A6B6" w14:textId="04A66747" w:rsidR="00B9366E" w:rsidRPr="00B9366E" w:rsidRDefault="00B9366E" w:rsidP="00B9366E">
                  <w:pPr>
                    <w:jc w:val="center"/>
                    <w:rPr>
                      <w:sz w:val="18"/>
                      <w:szCs w:val="18"/>
                    </w:rPr>
                  </w:pPr>
                  <w:r w:rsidRPr="00B9366E">
                    <w:rPr>
                      <w:sz w:val="18"/>
                      <w:szCs w:val="18"/>
                    </w:rPr>
                    <w:t xml:space="preserve">21/24 </w:t>
                  </w:r>
                  <w:r w:rsidRPr="00B9366E">
                    <w:rPr>
                      <w:b/>
                      <w:sz w:val="18"/>
                      <w:szCs w:val="18"/>
                    </w:rPr>
                    <w:t>88%</w:t>
                  </w:r>
                </w:p>
              </w:tc>
              <w:tc>
                <w:tcPr>
                  <w:tcW w:w="693" w:type="dxa"/>
                  <w:vMerge w:val="restart"/>
                  <w:shd w:val="clear" w:color="auto" w:fill="D9D9D9"/>
                </w:tcPr>
                <w:p w14:paraId="55EC7EBD" w14:textId="77777777" w:rsidR="00B9366E" w:rsidRPr="00B9366E" w:rsidRDefault="00B9366E" w:rsidP="00B9366E">
                  <w:pPr>
                    <w:spacing w:after="0" w:line="240" w:lineRule="auto"/>
                    <w:jc w:val="center"/>
                    <w:rPr>
                      <w:rFonts w:ascii="Calibri" w:eastAsia="Calibri" w:hAnsi="Calibri" w:cs="Calibri"/>
                      <w:sz w:val="18"/>
                      <w:szCs w:val="18"/>
                      <w:lang w:eastAsia="en-GB"/>
                    </w:rPr>
                  </w:pPr>
                </w:p>
              </w:tc>
              <w:tc>
                <w:tcPr>
                  <w:tcW w:w="693" w:type="dxa"/>
                </w:tcPr>
                <w:p w14:paraId="6CC704B4" w14:textId="54C6FF84" w:rsidR="00B9366E" w:rsidRPr="00B9366E" w:rsidRDefault="00B9366E" w:rsidP="00B9366E">
                  <w:pPr>
                    <w:jc w:val="center"/>
                    <w:rPr>
                      <w:sz w:val="18"/>
                      <w:szCs w:val="18"/>
                    </w:rPr>
                  </w:pPr>
                  <w:r w:rsidRPr="00B9366E">
                    <w:rPr>
                      <w:sz w:val="18"/>
                      <w:szCs w:val="18"/>
                    </w:rPr>
                    <w:t xml:space="preserve">21/24 </w:t>
                  </w:r>
                  <w:r w:rsidRPr="00B9366E">
                    <w:rPr>
                      <w:b/>
                      <w:sz w:val="18"/>
                      <w:szCs w:val="18"/>
                    </w:rPr>
                    <w:t>88%</w:t>
                  </w:r>
                </w:p>
              </w:tc>
            </w:tr>
            <w:tr w:rsidR="00B9366E" w:rsidRPr="00987E98" w14:paraId="1C898380" w14:textId="77777777" w:rsidTr="007C0D93">
              <w:tc>
                <w:tcPr>
                  <w:tcW w:w="561" w:type="dxa"/>
                  <w:vMerge/>
                </w:tcPr>
                <w:p w14:paraId="3967F6E1" w14:textId="77777777" w:rsidR="00B9366E" w:rsidRPr="00987E98"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801" w:type="dxa"/>
                </w:tcPr>
                <w:p w14:paraId="6476F93E" w14:textId="77777777" w:rsidR="00B9366E" w:rsidRPr="00987E98" w:rsidRDefault="00B9366E" w:rsidP="00B9366E">
                  <w:pPr>
                    <w:spacing w:after="0" w:line="240" w:lineRule="auto"/>
                    <w:rPr>
                      <w:rFonts w:ascii="Calibri" w:eastAsia="Calibri" w:hAnsi="Calibri" w:cs="Calibri"/>
                      <w:sz w:val="18"/>
                      <w:szCs w:val="18"/>
                      <w:lang w:eastAsia="en-GB"/>
                    </w:rPr>
                  </w:pPr>
                  <w:r>
                    <w:rPr>
                      <w:rFonts w:ascii="Calibri" w:eastAsia="Calibri" w:hAnsi="Calibri" w:cs="Calibri"/>
                      <w:sz w:val="18"/>
                      <w:szCs w:val="18"/>
                      <w:lang w:eastAsia="en-GB"/>
                    </w:rPr>
                    <w:t xml:space="preserve">Better </w:t>
                  </w:r>
                  <w:proofErr w:type="spellStart"/>
                  <w:r>
                    <w:rPr>
                      <w:rFonts w:ascii="Calibri" w:eastAsia="Calibri" w:hAnsi="Calibri" w:cs="Calibri"/>
                      <w:sz w:val="18"/>
                      <w:szCs w:val="18"/>
                      <w:lang w:eastAsia="en-GB"/>
                    </w:rPr>
                    <w:t>Exp</w:t>
                  </w:r>
                  <w:proofErr w:type="spellEnd"/>
                  <w:r>
                    <w:rPr>
                      <w:rFonts w:ascii="Calibri" w:eastAsia="Calibri" w:hAnsi="Calibri" w:cs="Calibri"/>
                      <w:sz w:val="18"/>
                      <w:szCs w:val="18"/>
                      <w:lang w:eastAsia="en-GB"/>
                    </w:rPr>
                    <w:t xml:space="preserve"> </w:t>
                  </w:r>
                  <w:proofErr w:type="spellStart"/>
                  <w:r>
                    <w:rPr>
                      <w:rFonts w:ascii="Calibri" w:eastAsia="Calibri" w:hAnsi="Calibri" w:cs="Calibri"/>
                      <w:sz w:val="18"/>
                      <w:szCs w:val="18"/>
                      <w:lang w:eastAsia="en-GB"/>
                    </w:rPr>
                    <w:t>prog</w:t>
                  </w:r>
                  <w:proofErr w:type="spellEnd"/>
                  <w:r>
                    <w:rPr>
                      <w:rFonts w:ascii="Calibri" w:eastAsia="Calibri" w:hAnsi="Calibri" w:cs="Calibri"/>
                      <w:sz w:val="18"/>
                      <w:szCs w:val="18"/>
                      <w:lang w:eastAsia="en-GB"/>
                    </w:rPr>
                    <w:t>+</w:t>
                  </w:r>
                </w:p>
              </w:tc>
              <w:tc>
                <w:tcPr>
                  <w:tcW w:w="666" w:type="dxa"/>
                  <w:vMerge/>
                  <w:shd w:val="clear" w:color="auto" w:fill="D9D9D9"/>
                </w:tcPr>
                <w:p w14:paraId="4344A1C1" w14:textId="77777777" w:rsidR="00B9366E" w:rsidRPr="00987E98"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747" w:type="dxa"/>
                </w:tcPr>
                <w:p w14:paraId="3AFE47F9" w14:textId="30285240" w:rsidR="00B9366E" w:rsidRPr="00B9366E" w:rsidRDefault="00B9366E" w:rsidP="00B9366E">
                  <w:pPr>
                    <w:jc w:val="center"/>
                    <w:rPr>
                      <w:sz w:val="18"/>
                      <w:szCs w:val="18"/>
                    </w:rPr>
                  </w:pPr>
                  <w:r w:rsidRPr="00B9366E">
                    <w:rPr>
                      <w:sz w:val="18"/>
                      <w:szCs w:val="18"/>
                    </w:rPr>
                    <w:t xml:space="preserve">4/24 </w:t>
                  </w:r>
                  <w:r w:rsidRPr="00B9366E">
                    <w:rPr>
                      <w:b/>
                      <w:sz w:val="18"/>
                      <w:szCs w:val="18"/>
                    </w:rPr>
                    <w:t>17%</w:t>
                  </w:r>
                </w:p>
              </w:tc>
              <w:tc>
                <w:tcPr>
                  <w:tcW w:w="621" w:type="dxa"/>
                  <w:vMerge/>
                  <w:shd w:val="clear" w:color="auto" w:fill="D9D9D9"/>
                </w:tcPr>
                <w:p w14:paraId="481BF3A6" w14:textId="77777777" w:rsidR="00B9366E" w:rsidRPr="00B9366E"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747" w:type="dxa"/>
                </w:tcPr>
                <w:p w14:paraId="735EF920" w14:textId="2DB11773" w:rsidR="00B9366E" w:rsidRPr="00B9366E" w:rsidRDefault="00B9366E" w:rsidP="00B9366E">
                  <w:pPr>
                    <w:jc w:val="center"/>
                    <w:rPr>
                      <w:sz w:val="18"/>
                      <w:szCs w:val="18"/>
                    </w:rPr>
                  </w:pPr>
                  <w:r w:rsidRPr="00B9366E">
                    <w:rPr>
                      <w:sz w:val="18"/>
                      <w:szCs w:val="18"/>
                    </w:rPr>
                    <w:t xml:space="preserve">2/24 </w:t>
                  </w:r>
                  <w:r w:rsidRPr="00B9366E">
                    <w:rPr>
                      <w:b/>
                      <w:sz w:val="18"/>
                      <w:szCs w:val="18"/>
                    </w:rPr>
                    <w:t>8%</w:t>
                  </w:r>
                </w:p>
              </w:tc>
              <w:tc>
                <w:tcPr>
                  <w:tcW w:w="693" w:type="dxa"/>
                  <w:vMerge/>
                  <w:shd w:val="clear" w:color="auto" w:fill="D9D9D9"/>
                </w:tcPr>
                <w:p w14:paraId="1D8827F4" w14:textId="77777777" w:rsidR="00B9366E" w:rsidRPr="00B9366E" w:rsidRDefault="00B9366E" w:rsidP="00B9366E">
                  <w:pPr>
                    <w:widowControl w:val="0"/>
                    <w:pBdr>
                      <w:top w:val="nil"/>
                      <w:left w:val="nil"/>
                      <w:bottom w:val="nil"/>
                      <w:right w:val="nil"/>
                      <w:between w:val="nil"/>
                    </w:pBdr>
                    <w:spacing w:after="0" w:line="276" w:lineRule="auto"/>
                    <w:rPr>
                      <w:rFonts w:ascii="Calibri" w:eastAsia="Calibri" w:hAnsi="Calibri" w:cs="Calibri"/>
                      <w:sz w:val="18"/>
                      <w:szCs w:val="18"/>
                      <w:lang w:eastAsia="en-GB"/>
                    </w:rPr>
                  </w:pPr>
                </w:p>
              </w:tc>
              <w:tc>
                <w:tcPr>
                  <w:tcW w:w="693" w:type="dxa"/>
                </w:tcPr>
                <w:p w14:paraId="01468675" w14:textId="77777777" w:rsidR="00B9366E" w:rsidRPr="00B9366E" w:rsidRDefault="00B9366E" w:rsidP="00B9366E">
                  <w:pPr>
                    <w:spacing w:after="0"/>
                    <w:jc w:val="center"/>
                    <w:rPr>
                      <w:sz w:val="18"/>
                      <w:szCs w:val="18"/>
                    </w:rPr>
                  </w:pPr>
                  <w:r w:rsidRPr="00B9366E">
                    <w:rPr>
                      <w:sz w:val="18"/>
                      <w:szCs w:val="18"/>
                    </w:rPr>
                    <w:t>8/24</w:t>
                  </w:r>
                </w:p>
                <w:p w14:paraId="0B7181B4" w14:textId="29D8E7EF" w:rsidR="00B9366E" w:rsidRPr="00B9366E" w:rsidRDefault="00B9366E" w:rsidP="00B9366E">
                  <w:pPr>
                    <w:jc w:val="center"/>
                    <w:rPr>
                      <w:sz w:val="18"/>
                      <w:szCs w:val="18"/>
                    </w:rPr>
                  </w:pPr>
                  <w:r w:rsidRPr="00B9366E">
                    <w:rPr>
                      <w:b/>
                      <w:sz w:val="18"/>
                      <w:szCs w:val="18"/>
                    </w:rPr>
                    <w:t>33%</w:t>
                  </w:r>
                </w:p>
              </w:tc>
            </w:tr>
          </w:tbl>
          <w:p w14:paraId="0D7E519F" w14:textId="653199C6" w:rsidR="005E735B" w:rsidRPr="005E735B" w:rsidRDefault="005E735B" w:rsidP="005E735B">
            <w:pPr>
              <w:pStyle w:val="ListParagraph"/>
              <w:numPr>
                <w:ilvl w:val="0"/>
                <w:numId w:val="2"/>
              </w:numPr>
              <w:rPr>
                <w:rFonts w:ascii="Century Gothic" w:hAnsi="Century Gothic"/>
              </w:rPr>
            </w:pPr>
            <w:r>
              <w:rPr>
                <w:rFonts w:ascii="Century Gothic" w:hAnsi="Century Gothic"/>
              </w:rPr>
              <w:t xml:space="preserve">88% of </w:t>
            </w:r>
            <w:r w:rsidRPr="005E735B">
              <w:rPr>
                <w:rFonts w:ascii="Century Gothic" w:hAnsi="Century Gothic"/>
              </w:rPr>
              <w:t>pupils with SEND make at least expected progress from their starting points in Reading, Writing and Maths – due to our inclusive ethos, we have had several vulnerable children join us who are significantly behind with their learning.  This is a challenge for the school.</w:t>
            </w:r>
          </w:p>
          <w:p w14:paraId="72649180" w14:textId="4FE73408" w:rsidR="00CB37FD" w:rsidRPr="00B9366E" w:rsidRDefault="00B9366E" w:rsidP="00B9366E">
            <w:pPr>
              <w:rPr>
                <w:rFonts w:ascii="Century Gothic" w:hAnsi="Century Gothic"/>
                <w:i/>
                <w:u w:val="single"/>
              </w:rPr>
            </w:pPr>
            <w:r>
              <w:rPr>
                <w:rFonts w:ascii="Century Gothic" w:hAnsi="Century Gothic"/>
                <w:i/>
                <w:u w:val="single"/>
              </w:rPr>
              <w:t>E</w:t>
            </w:r>
            <w:r w:rsidR="00B84D27" w:rsidRPr="00B9366E">
              <w:rPr>
                <w:rFonts w:ascii="Century Gothic" w:hAnsi="Century Gothic"/>
                <w:i/>
                <w:u w:val="single"/>
              </w:rPr>
              <w:t>ffectiveness</w:t>
            </w:r>
            <w:r w:rsidR="00CB37FD" w:rsidRPr="00B9366E">
              <w:rPr>
                <w:rFonts w:ascii="Century Gothic" w:hAnsi="Century Gothic"/>
                <w:i/>
                <w:u w:val="single"/>
              </w:rPr>
              <w:t xml:space="preserve"> of leadership and management for SEND</w:t>
            </w:r>
          </w:p>
          <w:p w14:paraId="6CCA2EE1" w14:textId="77777777" w:rsidR="00271D89" w:rsidRDefault="00271D89" w:rsidP="00271D89">
            <w:pPr>
              <w:pStyle w:val="ListParagraph"/>
              <w:numPr>
                <w:ilvl w:val="0"/>
                <w:numId w:val="2"/>
              </w:numPr>
              <w:rPr>
                <w:rFonts w:ascii="Century Gothic" w:hAnsi="Century Gothic"/>
              </w:rPr>
            </w:pPr>
            <w:r w:rsidRPr="00271D89">
              <w:rPr>
                <w:rFonts w:ascii="Century Gothic" w:hAnsi="Century Gothic"/>
              </w:rPr>
              <w:t>HT/</w:t>
            </w:r>
            <w:proofErr w:type="spellStart"/>
            <w:r w:rsidRPr="00271D89">
              <w:rPr>
                <w:rFonts w:ascii="Century Gothic" w:hAnsi="Century Gothic"/>
              </w:rPr>
              <w:t>SENDCo</w:t>
            </w:r>
            <w:proofErr w:type="spellEnd"/>
            <w:r w:rsidRPr="00271D89">
              <w:rPr>
                <w:rFonts w:ascii="Century Gothic" w:hAnsi="Century Gothic"/>
              </w:rPr>
              <w:t xml:space="preserve"> is an experienced </w:t>
            </w:r>
            <w:proofErr w:type="spellStart"/>
            <w:r w:rsidRPr="00271D89">
              <w:rPr>
                <w:rFonts w:ascii="Century Gothic" w:hAnsi="Century Gothic"/>
              </w:rPr>
              <w:t>SENDCo</w:t>
            </w:r>
            <w:proofErr w:type="spellEnd"/>
            <w:r w:rsidRPr="00271D89">
              <w:rPr>
                <w:rFonts w:ascii="Century Gothic" w:hAnsi="Century Gothic"/>
              </w:rPr>
              <w:t xml:space="preserve"> of 19 years in a previous school (1998-2017).  She is currently undertaking the </w:t>
            </w:r>
            <w:proofErr w:type="spellStart"/>
            <w:r w:rsidRPr="00271D89">
              <w:rPr>
                <w:rFonts w:ascii="Century Gothic" w:hAnsi="Century Gothic"/>
              </w:rPr>
              <w:t>NASENDCo</w:t>
            </w:r>
            <w:proofErr w:type="spellEnd"/>
            <w:r w:rsidRPr="00271D89">
              <w:rPr>
                <w:rFonts w:ascii="Century Gothic" w:hAnsi="Century Gothic"/>
              </w:rPr>
              <w:t xml:space="preserve"> accreditation a</w:t>
            </w:r>
            <w:r>
              <w:rPr>
                <w:rFonts w:ascii="Century Gothic" w:hAnsi="Century Gothic"/>
              </w:rPr>
              <w:t>ward through Exeter University.</w:t>
            </w:r>
          </w:p>
          <w:p w14:paraId="017C06D3" w14:textId="009EF283" w:rsidR="00F71E10" w:rsidRPr="00F71E10" w:rsidRDefault="00F71E10" w:rsidP="00271D89">
            <w:pPr>
              <w:pStyle w:val="ListParagraph"/>
              <w:numPr>
                <w:ilvl w:val="0"/>
                <w:numId w:val="2"/>
              </w:numPr>
              <w:rPr>
                <w:rFonts w:ascii="Century Gothic" w:hAnsi="Century Gothic"/>
              </w:rPr>
            </w:pPr>
            <w:r w:rsidRPr="00F71E10">
              <w:rPr>
                <w:rFonts w:ascii="Century Gothic" w:hAnsi="Century Gothic"/>
              </w:rPr>
              <w:t>HT/</w:t>
            </w:r>
            <w:proofErr w:type="spellStart"/>
            <w:r w:rsidRPr="00F71E10">
              <w:rPr>
                <w:rFonts w:ascii="Century Gothic" w:hAnsi="Century Gothic"/>
              </w:rPr>
              <w:t>SENDCo</w:t>
            </w:r>
            <w:proofErr w:type="spellEnd"/>
            <w:r w:rsidRPr="00F71E10">
              <w:rPr>
                <w:rFonts w:ascii="Century Gothic" w:hAnsi="Century Gothic"/>
              </w:rPr>
              <w:t xml:space="preserve"> visits classes regularly and observes pupils’ response to learning. HT/</w:t>
            </w:r>
            <w:proofErr w:type="spellStart"/>
            <w:r w:rsidRPr="00F71E10">
              <w:rPr>
                <w:rFonts w:ascii="Century Gothic" w:hAnsi="Century Gothic"/>
              </w:rPr>
              <w:t>SENDCo</w:t>
            </w:r>
            <w:proofErr w:type="spellEnd"/>
            <w:r w:rsidRPr="00F71E10">
              <w:rPr>
                <w:rFonts w:ascii="Century Gothic" w:hAnsi="Century Gothic"/>
              </w:rPr>
              <w:t xml:space="preserve"> teaches in every class, every week.</w:t>
            </w:r>
          </w:p>
          <w:p w14:paraId="0E1E805B"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 xml:space="preserve">Book </w:t>
            </w:r>
            <w:proofErr w:type="spellStart"/>
            <w:r w:rsidRPr="00F71E10">
              <w:rPr>
                <w:rFonts w:ascii="Century Gothic" w:hAnsi="Century Gothic"/>
              </w:rPr>
              <w:t>scrutinies</w:t>
            </w:r>
            <w:proofErr w:type="spellEnd"/>
            <w:r w:rsidRPr="00F71E10">
              <w:rPr>
                <w:rFonts w:ascii="Century Gothic" w:hAnsi="Century Gothic"/>
              </w:rPr>
              <w:t xml:space="preserve"> are undertaken regularly and show differentiation through scaffolding, support and outcome.</w:t>
            </w:r>
          </w:p>
          <w:p w14:paraId="432EE346"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Professional dialogues occur around children’s learning.</w:t>
            </w:r>
          </w:p>
          <w:p w14:paraId="78D1CCF4"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Pupil progress meetings take place termly.</w:t>
            </w:r>
          </w:p>
          <w:p w14:paraId="3970CEA4"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HT/</w:t>
            </w:r>
            <w:proofErr w:type="spellStart"/>
            <w:r w:rsidRPr="00B9366E">
              <w:rPr>
                <w:rFonts w:ascii="Century Gothic" w:hAnsi="Century Gothic"/>
              </w:rPr>
              <w:t>SENDCo</w:t>
            </w:r>
            <w:proofErr w:type="spellEnd"/>
            <w:r w:rsidRPr="00B9366E">
              <w:rPr>
                <w:rFonts w:ascii="Century Gothic" w:hAnsi="Century Gothic"/>
              </w:rPr>
              <w:t xml:space="preserve"> has termly planning meeting with Educational Psychologist and Specialist Teacher from Dorset.</w:t>
            </w:r>
          </w:p>
          <w:p w14:paraId="37B44045" w14:textId="08F0DAFE" w:rsidR="00B9366E" w:rsidRDefault="00B9366E" w:rsidP="00B9366E">
            <w:pPr>
              <w:pStyle w:val="ListParagraph"/>
              <w:numPr>
                <w:ilvl w:val="0"/>
                <w:numId w:val="2"/>
              </w:numPr>
              <w:rPr>
                <w:rFonts w:ascii="Century Gothic" w:hAnsi="Century Gothic"/>
              </w:rPr>
            </w:pPr>
            <w:r w:rsidRPr="00B9366E">
              <w:rPr>
                <w:rFonts w:ascii="Century Gothic" w:hAnsi="Century Gothic"/>
              </w:rPr>
              <w:t>HT/</w:t>
            </w:r>
            <w:proofErr w:type="spellStart"/>
            <w:r w:rsidRPr="00B9366E">
              <w:rPr>
                <w:rFonts w:ascii="Century Gothic" w:hAnsi="Century Gothic"/>
              </w:rPr>
              <w:t>SENDCo</w:t>
            </w:r>
            <w:proofErr w:type="spellEnd"/>
            <w:r w:rsidRPr="00B9366E">
              <w:rPr>
                <w:rFonts w:ascii="Century Gothic" w:hAnsi="Century Gothic"/>
              </w:rPr>
              <w:t xml:space="preserve"> reviews registers at least termly following Pupil Progress meetings or upon meetings with parents or external agencies.</w:t>
            </w:r>
          </w:p>
          <w:p w14:paraId="1B0DFBE5" w14:textId="422DBF74" w:rsidR="00B9366E" w:rsidRDefault="00B9366E" w:rsidP="00B9366E">
            <w:pPr>
              <w:pStyle w:val="ListParagraph"/>
              <w:numPr>
                <w:ilvl w:val="0"/>
                <w:numId w:val="2"/>
              </w:numPr>
              <w:rPr>
                <w:rFonts w:ascii="Century Gothic" w:hAnsi="Century Gothic"/>
              </w:rPr>
            </w:pPr>
            <w:r>
              <w:rPr>
                <w:rFonts w:ascii="Century Gothic" w:hAnsi="Century Gothic"/>
              </w:rPr>
              <w:t>HT/SENDCO has been successful in securing 2 EHCPs.</w:t>
            </w:r>
          </w:p>
          <w:p w14:paraId="6665841A" w14:textId="23F2CE15" w:rsidR="00CB37FD" w:rsidRPr="00B9366E" w:rsidRDefault="00B9366E" w:rsidP="00B9366E">
            <w:pPr>
              <w:rPr>
                <w:rFonts w:ascii="Century Gothic" w:hAnsi="Century Gothic"/>
                <w:i/>
                <w:u w:val="single"/>
              </w:rPr>
            </w:pPr>
            <w:r w:rsidRPr="00B9366E">
              <w:rPr>
                <w:rFonts w:ascii="Century Gothic" w:hAnsi="Century Gothic"/>
                <w:i/>
                <w:u w:val="single"/>
              </w:rPr>
              <w:lastRenderedPageBreak/>
              <w:t>P</w:t>
            </w:r>
            <w:r w:rsidR="00CB37FD" w:rsidRPr="00B9366E">
              <w:rPr>
                <w:rFonts w:ascii="Century Gothic" w:hAnsi="Century Gothic"/>
                <w:i/>
                <w:u w:val="single"/>
              </w:rPr>
              <w:t>ersonal development, behaviour and welfare</w:t>
            </w:r>
            <w:r w:rsidR="00B84D27" w:rsidRPr="00B9366E">
              <w:rPr>
                <w:rFonts w:ascii="Century Gothic" w:hAnsi="Century Gothic"/>
                <w:i/>
                <w:u w:val="single"/>
              </w:rPr>
              <w:t xml:space="preserve"> of pupils with SEND</w:t>
            </w:r>
          </w:p>
          <w:p w14:paraId="2B2231B6" w14:textId="2D4FB1F6" w:rsidR="00B9366E" w:rsidRPr="00B9366E" w:rsidRDefault="00B9366E" w:rsidP="00B9366E">
            <w:pPr>
              <w:pStyle w:val="ListParagraph"/>
              <w:numPr>
                <w:ilvl w:val="0"/>
                <w:numId w:val="4"/>
              </w:numPr>
              <w:rPr>
                <w:rFonts w:ascii="Century Gothic" w:hAnsi="Century Gothic"/>
              </w:rPr>
            </w:pPr>
            <w:r w:rsidRPr="00B9366E">
              <w:rPr>
                <w:rFonts w:ascii="Century Gothic" w:hAnsi="Century Gothic"/>
              </w:rPr>
              <w:t>Pupils with SEND are meaningfully involved in all aspects of school life alongside their peers. All children are given the opportunity to put themselves forward for leadership roles</w:t>
            </w:r>
            <w:r>
              <w:rPr>
                <w:rFonts w:ascii="Century Gothic" w:hAnsi="Century Gothic"/>
              </w:rPr>
              <w:t>:</w:t>
            </w:r>
            <w:r w:rsidRPr="00B9366E">
              <w:rPr>
                <w:rFonts w:ascii="Century Gothic" w:hAnsi="Century Gothic"/>
              </w:rPr>
              <w:t xml:space="preserve"> </w:t>
            </w:r>
          </w:p>
          <w:p w14:paraId="59D9D5A7" w14:textId="77777777" w:rsidR="00B9366E" w:rsidRPr="00B9366E" w:rsidRDefault="00B9366E" w:rsidP="00B9366E">
            <w:pPr>
              <w:pStyle w:val="ListParagraph"/>
              <w:numPr>
                <w:ilvl w:val="1"/>
                <w:numId w:val="4"/>
              </w:numPr>
              <w:rPr>
                <w:rFonts w:ascii="Century Gothic" w:hAnsi="Century Gothic"/>
              </w:rPr>
            </w:pPr>
            <w:r w:rsidRPr="00B9366E">
              <w:rPr>
                <w:rFonts w:ascii="Century Gothic" w:hAnsi="Century Gothic"/>
              </w:rPr>
              <w:t>2 pupils are on School Council</w:t>
            </w:r>
          </w:p>
          <w:p w14:paraId="14E64CE6" w14:textId="77777777" w:rsidR="00B9366E" w:rsidRPr="00B9366E" w:rsidRDefault="00B9366E" w:rsidP="00B9366E">
            <w:pPr>
              <w:pStyle w:val="ListParagraph"/>
              <w:numPr>
                <w:ilvl w:val="1"/>
                <w:numId w:val="4"/>
              </w:numPr>
              <w:rPr>
                <w:rFonts w:ascii="Century Gothic" w:hAnsi="Century Gothic"/>
              </w:rPr>
            </w:pPr>
            <w:r w:rsidRPr="00B9366E">
              <w:rPr>
                <w:rFonts w:ascii="Century Gothic" w:hAnsi="Century Gothic"/>
              </w:rPr>
              <w:t>3 pupils are Librarians</w:t>
            </w:r>
          </w:p>
          <w:p w14:paraId="3DAB5C3A" w14:textId="77777777" w:rsidR="00B9366E" w:rsidRDefault="00B9366E" w:rsidP="00B9366E">
            <w:pPr>
              <w:pStyle w:val="ListParagraph"/>
              <w:numPr>
                <w:ilvl w:val="1"/>
                <w:numId w:val="4"/>
              </w:numPr>
              <w:rPr>
                <w:rFonts w:ascii="Century Gothic" w:hAnsi="Century Gothic"/>
              </w:rPr>
            </w:pPr>
            <w:r w:rsidRPr="00B9366E">
              <w:rPr>
                <w:rFonts w:ascii="Century Gothic" w:hAnsi="Century Gothic"/>
              </w:rPr>
              <w:t>4 pupils are on GIFT team</w:t>
            </w:r>
          </w:p>
          <w:p w14:paraId="07A91FD0" w14:textId="704E20CF" w:rsidR="00B9366E" w:rsidRPr="00B9366E" w:rsidRDefault="00B9366E" w:rsidP="00B9723B">
            <w:pPr>
              <w:pStyle w:val="ListParagraph"/>
              <w:numPr>
                <w:ilvl w:val="0"/>
                <w:numId w:val="4"/>
              </w:numPr>
              <w:rPr>
                <w:rFonts w:ascii="Century Gothic" w:hAnsi="Century Gothic"/>
              </w:rPr>
            </w:pPr>
            <w:r>
              <w:rPr>
                <w:rFonts w:ascii="Century Gothic" w:hAnsi="Century Gothic"/>
              </w:rPr>
              <w:t>There have been 4</w:t>
            </w:r>
            <w:r w:rsidRPr="00B9366E">
              <w:rPr>
                <w:rFonts w:ascii="Century Gothic" w:hAnsi="Century Gothic"/>
              </w:rPr>
              <w:t xml:space="preserve"> fixed term exclusion</w:t>
            </w:r>
            <w:r>
              <w:rPr>
                <w:rFonts w:ascii="Century Gothic" w:hAnsi="Century Gothic"/>
              </w:rPr>
              <w:t>s</w:t>
            </w:r>
            <w:r w:rsidRPr="00B9366E">
              <w:rPr>
                <w:rFonts w:ascii="Century Gothic" w:hAnsi="Century Gothic"/>
              </w:rPr>
              <w:t xml:space="preserve"> for half a day </w:t>
            </w:r>
            <w:r>
              <w:rPr>
                <w:rFonts w:ascii="Century Gothic" w:hAnsi="Century Gothic"/>
              </w:rPr>
              <w:t>this year.  We have</w:t>
            </w:r>
            <w:r w:rsidRPr="00B9366E">
              <w:rPr>
                <w:rFonts w:ascii="Century Gothic" w:hAnsi="Century Gothic"/>
              </w:rPr>
              <w:t xml:space="preserve"> made reasonable adjustments in order to take into account t</w:t>
            </w:r>
            <w:r w:rsidR="00B9723B">
              <w:rPr>
                <w:rFonts w:ascii="Century Gothic" w:hAnsi="Century Gothic"/>
              </w:rPr>
              <w:t>he changes faced by this pupil and are working with external agencies to further support.</w:t>
            </w:r>
          </w:p>
        </w:tc>
      </w:tr>
      <w:tr w:rsidR="00FD31E5" w14:paraId="1EEF2461" w14:textId="77777777" w:rsidTr="00CB37FD">
        <w:tc>
          <w:tcPr>
            <w:tcW w:w="10456" w:type="dxa"/>
          </w:tcPr>
          <w:p w14:paraId="6A0A891F" w14:textId="77777777" w:rsidR="00FD31E5" w:rsidRDefault="00FD31E5" w:rsidP="00CB37FD">
            <w:pPr>
              <w:rPr>
                <w:b/>
              </w:rPr>
            </w:pPr>
            <w:r>
              <w:rPr>
                <w:b/>
              </w:rPr>
              <w:lastRenderedPageBreak/>
              <w:t>SEN policy</w:t>
            </w:r>
          </w:p>
          <w:p w14:paraId="037AF3FF" w14:textId="2A04D781" w:rsidR="00FD31E5" w:rsidRPr="00271D89" w:rsidRDefault="00D439E4" w:rsidP="00CB37FD">
            <w:pPr>
              <w:rPr>
                <w:rFonts w:ascii="Century Gothic" w:hAnsi="Century Gothic"/>
              </w:rPr>
            </w:pPr>
            <w:r w:rsidRPr="00B9366E">
              <w:rPr>
                <w:rFonts w:ascii="Century Gothic" w:hAnsi="Century Gothic"/>
              </w:rPr>
              <w:t xml:space="preserve">SEND </w:t>
            </w:r>
            <w:r w:rsidR="0001131B" w:rsidRPr="00B9366E">
              <w:rPr>
                <w:rFonts w:ascii="Century Gothic" w:hAnsi="Century Gothic"/>
              </w:rPr>
              <w:t>policy is a Trust-wide policy and was reviewed in September 2021.</w:t>
            </w:r>
          </w:p>
        </w:tc>
      </w:tr>
      <w:tr w:rsidR="008330EB" w14:paraId="0943518B" w14:textId="77777777" w:rsidTr="00CB37FD">
        <w:tc>
          <w:tcPr>
            <w:tcW w:w="10456" w:type="dxa"/>
          </w:tcPr>
          <w:p w14:paraId="0741B9FE" w14:textId="77777777" w:rsidR="008330EB" w:rsidRDefault="008330EB" w:rsidP="00CB37FD">
            <w:pPr>
              <w:rPr>
                <w:b/>
              </w:rPr>
            </w:pPr>
            <w:r>
              <w:rPr>
                <w:b/>
              </w:rPr>
              <w:t>SEN information report on school website</w:t>
            </w:r>
          </w:p>
          <w:p w14:paraId="792B32A8" w14:textId="30E78D1B" w:rsidR="008330EB" w:rsidRPr="00271D89" w:rsidRDefault="008333E5" w:rsidP="00CB37FD">
            <w:pPr>
              <w:rPr>
                <w:rFonts w:ascii="Century Gothic" w:hAnsi="Century Gothic"/>
              </w:rPr>
            </w:pPr>
            <w:r w:rsidRPr="00B9366E">
              <w:rPr>
                <w:rFonts w:ascii="Century Gothic" w:hAnsi="Century Gothic"/>
              </w:rPr>
              <w:t>SEND Information report</w:t>
            </w:r>
            <w:r w:rsidR="008330EB" w:rsidRPr="00B9366E">
              <w:rPr>
                <w:rFonts w:ascii="Century Gothic" w:hAnsi="Century Gothic"/>
              </w:rPr>
              <w:t xml:space="preserve"> was reviewed </w:t>
            </w:r>
            <w:r w:rsidRPr="00B9366E">
              <w:rPr>
                <w:rFonts w:ascii="Century Gothic" w:hAnsi="Century Gothic"/>
              </w:rPr>
              <w:t xml:space="preserve">in October 2021 and </w:t>
            </w:r>
            <w:r w:rsidR="008330EB" w:rsidRPr="00B9366E">
              <w:rPr>
                <w:rFonts w:ascii="Century Gothic" w:hAnsi="Century Gothic"/>
              </w:rPr>
              <w:t>meet</w:t>
            </w:r>
            <w:r w:rsidRPr="00B9366E">
              <w:rPr>
                <w:rFonts w:ascii="Century Gothic" w:hAnsi="Century Gothic"/>
              </w:rPr>
              <w:t>s statutory requirements.</w:t>
            </w:r>
          </w:p>
        </w:tc>
      </w:tr>
      <w:tr w:rsidR="00FD31E5" w14:paraId="2407E01C" w14:textId="77777777" w:rsidTr="00CB37FD">
        <w:tc>
          <w:tcPr>
            <w:tcW w:w="10456" w:type="dxa"/>
          </w:tcPr>
          <w:p w14:paraId="505328A3" w14:textId="77777777" w:rsidR="00FD31E5" w:rsidRDefault="00FD31E5" w:rsidP="00CB37FD">
            <w:pPr>
              <w:rPr>
                <w:b/>
              </w:rPr>
            </w:pPr>
            <w:r>
              <w:rPr>
                <w:b/>
              </w:rPr>
              <w:t>Statutory assessments</w:t>
            </w:r>
          </w:p>
          <w:p w14:paraId="47E129A8" w14:textId="7C676C68" w:rsidR="00FD31E5" w:rsidRPr="00271D89" w:rsidRDefault="008333E5" w:rsidP="00CB37FD">
            <w:pPr>
              <w:rPr>
                <w:rFonts w:ascii="Century Gothic" w:hAnsi="Century Gothic"/>
              </w:rPr>
            </w:pPr>
            <w:r w:rsidRPr="00B9366E">
              <w:rPr>
                <w:rFonts w:ascii="Century Gothic" w:hAnsi="Century Gothic"/>
              </w:rPr>
              <w:t xml:space="preserve">Access arrangements were made for 3 pupils who were eligible to have extra time and if necessary a 1-1 reader.  </w:t>
            </w:r>
            <w:r w:rsidR="00FD31E5" w:rsidRPr="00B9366E">
              <w:rPr>
                <w:rFonts w:ascii="Century Gothic" w:hAnsi="Century Gothic"/>
              </w:rPr>
              <w:t>Use and effectiveness of access arrangements</w:t>
            </w:r>
          </w:p>
        </w:tc>
      </w:tr>
      <w:tr w:rsidR="00CB37FD" w14:paraId="105E4D72" w14:textId="77777777" w:rsidTr="00CB37FD">
        <w:tc>
          <w:tcPr>
            <w:tcW w:w="10456" w:type="dxa"/>
          </w:tcPr>
          <w:p w14:paraId="596EC504" w14:textId="77777777" w:rsidR="00CB37FD" w:rsidRDefault="00FD31E5" w:rsidP="00CB37FD">
            <w:pPr>
              <w:rPr>
                <w:b/>
              </w:rPr>
            </w:pPr>
            <w:r>
              <w:rPr>
                <w:b/>
              </w:rPr>
              <w:t>Staffing for SEND</w:t>
            </w:r>
          </w:p>
          <w:p w14:paraId="5AF1FC06" w14:textId="4E6904E1" w:rsidR="00FD31E5" w:rsidRPr="00271D89" w:rsidRDefault="00B9366E" w:rsidP="00CB37FD">
            <w:pPr>
              <w:rPr>
                <w:rFonts w:ascii="Century Gothic" w:hAnsi="Century Gothic"/>
              </w:rPr>
            </w:pPr>
            <w:r w:rsidRPr="00B9366E">
              <w:rPr>
                <w:rFonts w:ascii="Century Gothic" w:hAnsi="Century Gothic"/>
              </w:rPr>
              <w:t>Quality First Teaching is our first intervention. TAs support learners across the ability groups so that all ability groups are taught by the class teacher.</w:t>
            </w:r>
            <w:r>
              <w:rPr>
                <w:rFonts w:ascii="Century Gothic" w:hAnsi="Century Gothic"/>
              </w:rPr>
              <w:t xml:space="preserve"> ELSA in place and attends regular supervision.</w:t>
            </w:r>
          </w:p>
        </w:tc>
      </w:tr>
      <w:tr w:rsidR="00FD31E5" w14:paraId="5ED4D218" w14:textId="77777777" w:rsidTr="00CB37FD">
        <w:tc>
          <w:tcPr>
            <w:tcW w:w="10456" w:type="dxa"/>
          </w:tcPr>
          <w:p w14:paraId="3B5ABF14" w14:textId="77777777" w:rsidR="00FD31E5" w:rsidRDefault="00FD31E5" w:rsidP="00CB37FD">
            <w:pPr>
              <w:rPr>
                <w:b/>
              </w:rPr>
            </w:pPr>
            <w:r>
              <w:rPr>
                <w:b/>
              </w:rPr>
              <w:t>Interventions</w:t>
            </w:r>
          </w:p>
          <w:p w14:paraId="45694513"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Not many interventions in place:</w:t>
            </w:r>
          </w:p>
          <w:p w14:paraId="1FF10C79" w14:textId="77777777" w:rsidR="00B9366E" w:rsidRDefault="00B9366E" w:rsidP="00B9366E">
            <w:pPr>
              <w:pStyle w:val="ListParagraph"/>
              <w:numPr>
                <w:ilvl w:val="1"/>
                <w:numId w:val="2"/>
              </w:numPr>
              <w:rPr>
                <w:rFonts w:ascii="Century Gothic" w:hAnsi="Century Gothic"/>
              </w:rPr>
            </w:pPr>
            <w:r w:rsidRPr="00B9366E">
              <w:rPr>
                <w:rFonts w:ascii="Century Gothic" w:hAnsi="Century Gothic"/>
              </w:rPr>
              <w:t>RWI/Fresh Start for pupi</w:t>
            </w:r>
            <w:r>
              <w:rPr>
                <w:rFonts w:ascii="Century Gothic" w:hAnsi="Century Gothic"/>
              </w:rPr>
              <w:t>ls in KS2 (data)</w:t>
            </w:r>
          </w:p>
          <w:p w14:paraId="777DEBB0" w14:textId="77777777" w:rsidR="00B9366E" w:rsidRDefault="00B9366E" w:rsidP="00B9366E">
            <w:pPr>
              <w:pStyle w:val="ListParagraph"/>
              <w:numPr>
                <w:ilvl w:val="1"/>
                <w:numId w:val="2"/>
              </w:numPr>
              <w:rPr>
                <w:rFonts w:ascii="Century Gothic" w:hAnsi="Century Gothic"/>
              </w:rPr>
            </w:pPr>
            <w:r>
              <w:rPr>
                <w:rFonts w:ascii="Century Gothic" w:hAnsi="Century Gothic"/>
              </w:rPr>
              <w:t>Beat Dyslexia</w:t>
            </w:r>
          </w:p>
          <w:p w14:paraId="0D6FCE63" w14:textId="77777777" w:rsidR="00B9366E" w:rsidRDefault="00B9366E" w:rsidP="00B9366E">
            <w:pPr>
              <w:pStyle w:val="ListParagraph"/>
              <w:numPr>
                <w:ilvl w:val="1"/>
                <w:numId w:val="2"/>
              </w:numPr>
              <w:rPr>
                <w:rFonts w:ascii="Century Gothic" w:hAnsi="Century Gothic"/>
              </w:rPr>
            </w:pPr>
            <w:r w:rsidRPr="00B9366E">
              <w:rPr>
                <w:rFonts w:ascii="Century Gothic" w:hAnsi="Century Gothic"/>
              </w:rPr>
              <w:t xml:space="preserve">Learn to Move, Move to Learn </w:t>
            </w:r>
            <w:r>
              <w:rPr>
                <w:rFonts w:ascii="Century Gothic" w:hAnsi="Century Gothic"/>
              </w:rPr>
              <w:t xml:space="preserve">(Termly progression reports) </w:t>
            </w:r>
          </w:p>
          <w:p w14:paraId="7DDFA4F3" w14:textId="77777777" w:rsidR="00B9366E" w:rsidRDefault="00B9366E" w:rsidP="00B9366E">
            <w:pPr>
              <w:pStyle w:val="ListParagraph"/>
              <w:numPr>
                <w:ilvl w:val="1"/>
                <w:numId w:val="2"/>
              </w:numPr>
              <w:rPr>
                <w:rFonts w:ascii="Century Gothic" w:hAnsi="Century Gothic"/>
              </w:rPr>
            </w:pPr>
            <w:r w:rsidRPr="00B9366E">
              <w:rPr>
                <w:rFonts w:ascii="Century Gothic" w:hAnsi="Century Gothic"/>
              </w:rPr>
              <w:t xml:space="preserve">ELSA (discussions with ELSA). </w:t>
            </w:r>
          </w:p>
          <w:p w14:paraId="262B1BC3" w14:textId="2E121537" w:rsidR="00FD31E5" w:rsidRPr="00271D89" w:rsidRDefault="00B9366E" w:rsidP="008330EB">
            <w:pPr>
              <w:pStyle w:val="ListParagraph"/>
              <w:numPr>
                <w:ilvl w:val="1"/>
                <w:numId w:val="2"/>
              </w:numPr>
              <w:rPr>
                <w:rFonts w:ascii="Century Gothic" w:hAnsi="Century Gothic"/>
              </w:rPr>
            </w:pPr>
            <w:r>
              <w:rPr>
                <w:rFonts w:ascii="Century Gothic" w:hAnsi="Century Gothic"/>
              </w:rPr>
              <w:t>T</w:t>
            </w:r>
            <w:r w:rsidRPr="00B9366E">
              <w:rPr>
                <w:rFonts w:ascii="Century Gothic" w:hAnsi="Century Gothic"/>
              </w:rPr>
              <w:t>argeted SALT interventions</w:t>
            </w:r>
          </w:p>
        </w:tc>
      </w:tr>
      <w:tr w:rsidR="00CB37FD" w14:paraId="4DF2C9B9" w14:textId="77777777" w:rsidTr="00CB37FD">
        <w:tc>
          <w:tcPr>
            <w:tcW w:w="10456" w:type="dxa"/>
          </w:tcPr>
          <w:p w14:paraId="0F107206" w14:textId="77777777" w:rsidR="00CB37FD" w:rsidRDefault="00FD31E5" w:rsidP="00CB37FD">
            <w:pPr>
              <w:rPr>
                <w:b/>
              </w:rPr>
            </w:pPr>
            <w:r>
              <w:rPr>
                <w:b/>
              </w:rPr>
              <w:t>CPD for SEND</w:t>
            </w:r>
          </w:p>
          <w:p w14:paraId="3A52E6D4" w14:textId="690C3D09" w:rsidR="00271D89" w:rsidRDefault="00271D89" w:rsidP="00271D89">
            <w:pPr>
              <w:pStyle w:val="ListParagraph"/>
              <w:numPr>
                <w:ilvl w:val="0"/>
                <w:numId w:val="2"/>
              </w:numPr>
              <w:rPr>
                <w:rFonts w:ascii="Century Gothic" w:hAnsi="Century Gothic"/>
              </w:rPr>
            </w:pPr>
            <w:r>
              <w:rPr>
                <w:rFonts w:ascii="Century Gothic" w:hAnsi="Century Gothic"/>
              </w:rPr>
              <w:t>HT/SENDCO</w:t>
            </w:r>
            <w:r w:rsidRPr="00271D89">
              <w:rPr>
                <w:rFonts w:ascii="Century Gothic" w:hAnsi="Century Gothic"/>
              </w:rPr>
              <w:t xml:space="preserve"> is currently undertaking the </w:t>
            </w:r>
            <w:proofErr w:type="spellStart"/>
            <w:r w:rsidRPr="00271D89">
              <w:rPr>
                <w:rFonts w:ascii="Century Gothic" w:hAnsi="Century Gothic"/>
              </w:rPr>
              <w:t>NASENDCo</w:t>
            </w:r>
            <w:proofErr w:type="spellEnd"/>
            <w:r w:rsidRPr="00271D89">
              <w:rPr>
                <w:rFonts w:ascii="Century Gothic" w:hAnsi="Century Gothic"/>
              </w:rPr>
              <w:t xml:space="preserve"> accreditation award through Exeter University.</w:t>
            </w:r>
          </w:p>
          <w:p w14:paraId="2CF52AD8" w14:textId="2B6AC6A1" w:rsidR="00B9366E" w:rsidRPr="00B9366E" w:rsidRDefault="00B9366E" w:rsidP="00271D89">
            <w:pPr>
              <w:pStyle w:val="ListParagraph"/>
              <w:numPr>
                <w:ilvl w:val="0"/>
                <w:numId w:val="2"/>
              </w:numPr>
              <w:rPr>
                <w:rFonts w:ascii="Century Gothic" w:hAnsi="Century Gothic"/>
              </w:rPr>
            </w:pPr>
            <w:r w:rsidRPr="00B9366E">
              <w:rPr>
                <w:rFonts w:ascii="Century Gothic" w:hAnsi="Century Gothic"/>
              </w:rPr>
              <w:t>All staff attended INSET on Selective Mutism to support 2 pupils in school.</w:t>
            </w:r>
          </w:p>
          <w:p w14:paraId="54795D89"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All staff have had access to Trauma Informed Approach through PACE.</w:t>
            </w:r>
          </w:p>
          <w:p w14:paraId="4F062C08"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ELSA has regular supervision.</w:t>
            </w:r>
          </w:p>
          <w:p w14:paraId="3AD411E3"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All staff delivering RWI have had training bespoke to their needs and continue to do so.</w:t>
            </w:r>
          </w:p>
          <w:p w14:paraId="74BF0947" w14:textId="77777777" w:rsidR="00B9366E" w:rsidRDefault="00B9366E" w:rsidP="00B9366E">
            <w:pPr>
              <w:pStyle w:val="ListParagraph"/>
              <w:numPr>
                <w:ilvl w:val="0"/>
                <w:numId w:val="2"/>
              </w:numPr>
              <w:rPr>
                <w:rFonts w:ascii="Century Gothic" w:hAnsi="Century Gothic"/>
              </w:rPr>
            </w:pPr>
            <w:r>
              <w:rPr>
                <w:rFonts w:ascii="Century Gothic" w:hAnsi="Century Gothic"/>
              </w:rPr>
              <w:t xml:space="preserve">All staff have had training using </w:t>
            </w:r>
            <w:r w:rsidRPr="00B9366E">
              <w:rPr>
                <w:rFonts w:ascii="Century Gothic" w:hAnsi="Century Gothic"/>
              </w:rPr>
              <w:t>Specialist Teacher webinars for Positive Behaviour Management</w:t>
            </w:r>
          </w:p>
          <w:p w14:paraId="14E00846" w14:textId="77777777" w:rsidR="00FD31E5" w:rsidRDefault="00B9366E" w:rsidP="00CB37FD">
            <w:pPr>
              <w:pStyle w:val="ListParagraph"/>
              <w:numPr>
                <w:ilvl w:val="0"/>
                <w:numId w:val="2"/>
              </w:numPr>
              <w:rPr>
                <w:rFonts w:ascii="Century Gothic" w:hAnsi="Century Gothic"/>
              </w:rPr>
            </w:pPr>
            <w:r>
              <w:rPr>
                <w:rFonts w:ascii="Century Gothic" w:hAnsi="Century Gothic"/>
              </w:rPr>
              <w:t>ELSA and HT/SENDCO have undertaken Dorset STEPS behaviour course</w:t>
            </w:r>
          </w:p>
          <w:p w14:paraId="0CCDCB09" w14:textId="55A329DE" w:rsidR="00271D89" w:rsidRPr="00B9366E" w:rsidRDefault="00271D89" w:rsidP="00CB37FD">
            <w:pPr>
              <w:pStyle w:val="ListParagraph"/>
              <w:numPr>
                <w:ilvl w:val="0"/>
                <w:numId w:val="2"/>
              </w:numPr>
              <w:rPr>
                <w:rFonts w:ascii="Century Gothic" w:hAnsi="Century Gothic"/>
              </w:rPr>
            </w:pPr>
            <w:r>
              <w:rPr>
                <w:rFonts w:ascii="Century Gothic" w:hAnsi="Century Gothic"/>
              </w:rPr>
              <w:t>HT/SENDCO attends termly Trust SENDCO Network meetings</w:t>
            </w:r>
          </w:p>
        </w:tc>
      </w:tr>
      <w:tr w:rsidR="00CB37FD" w14:paraId="66F65DCA" w14:textId="77777777" w:rsidTr="00CB37FD">
        <w:tc>
          <w:tcPr>
            <w:tcW w:w="10456" w:type="dxa"/>
          </w:tcPr>
          <w:p w14:paraId="194945F8" w14:textId="77777777" w:rsidR="00CB37FD" w:rsidRDefault="00FD31E5" w:rsidP="00CB37FD">
            <w:pPr>
              <w:rPr>
                <w:b/>
              </w:rPr>
            </w:pPr>
            <w:r>
              <w:rPr>
                <w:b/>
              </w:rPr>
              <w:t>Pupil voice</w:t>
            </w:r>
          </w:p>
          <w:p w14:paraId="3F10B4D4" w14:textId="77777777" w:rsidR="00271D89" w:rsidRDefault="00271D89" w:rsidP="00523CB6">
            <w:pPr>
              <w:pStyle w:val="ListParagraph"/>
              <w:numPr>
                <w:ilvl w:val="0"/>
                <w:numId w:val="6"/>
              </w:numPr>
              <w:rPr>
                <w:rFonts w:ascii="Century Gothic" w:hAnsi="Century Gothic"/>
              </w:rPr>
            </w:pPr>
            <w:r w:rsidRPr="00271D89">
              <w:rPr>
                <w:rFonts w:ascii="Century Gothic" w:hAnsi="Century Gothic"/>
              </w:rPr>
              <w:t xml:space="preserve">Pupils actively contribute to their review meetings wherever possible and their views are reflected on paper with a trusted adult </w:t>
            </w:r>
          </w:p>
          <w:p w14:paraId="73DC88F0" w14:textId="33DE7F47" w:rsidR="00271D89" w:rsidRPr="00271D89" w:rsidRDefault="00271D89" w:rsidP="00523CB6">
            <w:pPr>
              <w:pStyle w:val="ListParagraph"/>
              <w:numPr>
                <w:ilvl w:val="0"/>
                <w:numId w:val="6"/>
              </w:numPr>
              <w:rPr>
                <w:rFonts w:ascii="Century Gothic" w:hAnsi="Century Gothic"/>
              </w:rPr>
            </w:pPr>
            <w:r w:rsidRPr="00271D89">
              <w:rPr>
                <w:rFonts w:ascii="Century Gothic" w:hAnsi="Century Gothic"/>
              </w:rPr>
              <w:t>Pupils with SEND are repres</w:t>
            </w:r>
            <w:r>
              <w:rPr>
                <w:rFonts w:ascii="Century Gothic" w:hAnsi="Century Gothic"/>
              </w:rPr>
              <w:t xml:space="preserve">ented throughout school groups as all pupils </w:t>
            </w:r>
            <w:r w:rsidRPr="00271D89">
              <w:rPr>
                <w:rFonts w:ascii="Century Gothic" w:hAnsi="Century Gothic"/>
              </w:rPr>
              <w:t xml:space="preserve">are given the opportunity to put themselves forward for leadership roles </w:t>
            </w:r>
          </w:p>
          <w:p w14:paraId="6E7E63F5" w14:textId="77777777" w:rsidR="00271D89" w:rsidRPr="00271D89" w:rsidRDefault="00271D89" w:rsidP="00271D89">
            <w:pPr>
              <w:pStyle w:val="ListParagraph"/>
              <w:numPr>
                <w:ilvl w:val="1"/>
                <w:numId w:val="6"/>
              </w:numPr>
              <w:rPr>
                <w:rFonts w:ascii="Century Gothic" w:hAnsi="Century Gothic"/>
              </w:rPr>
            </w:pPr>
            <w:r w:rsidRPr="00271D89">
              <w:rPr>
                <w:rFonts w:ascii="Century Gothic" w:hAnsi="Century Gothic"/>
              </w:rPr>
              <w:t>2 pupils are on School Council</w:t>
            </w:r>
          </w:p>
          <w:p w14:paraId="01CDA91D" w14:textId="77777777" w:rsidR="00271D89" w:rsidRPr="00271D89" w:rsidRDefault="00271D89" w:rsidP="00271D89">
            <w:pPr>
              <w:pStyle w:val="ListParagraph"/>
              <w:numPr>
                <w:ilvl w:val="1"/>
                <w:numId w:val="6"/>
              </w:numPr>
              <w:rPr>
                <w:rFonts w:ascii="Century Gothic" w:hAnsi="Century Gothic"/>
              </w:rPr>
            </w:pPr>
            <w:r w:rsidRPr="00271D89">
              <w:rPr>
                <w:rFonts w:ascii="Century Gothic" w:hAnsi="Century Gothic"/>
              </w:rPr>
              <w:t>3 pupils are Librarians</w:t>
            </w:r>
          </w:p>
          <w:p w14:paraId="7631938C" w14:textId="49DD81CB" w:rsidR="008330EB" w:rsidRPr="00271D89" w:rsidRDefault="00271D89" w:rsidP="00271D89">
            <w:pPr>
              <w:pStyle w:val="ListParagraph"/>
              <w:numPr>
                <w:ilvl w:val="1"/>
                <w:numId w:val="6"/>
              </w:numPr>
              <w:rPr>
                <w:i/>
              </w:rPr>
            </w:pPr>
            <w:r w:rsidRPr="00271D89">
              <w:rPr>
                <w:rFonts w:ascii="Century Gothic" w:hAnsi="Century Gothic"/>
              </w:rPr>
              <w:t>4 pupils are on GIFT team</w:t>
            </w:r>
          </w:p>
        </w:tc>
      </w:tr>
      <w:tr w:rsidR="00FD31E5" w14:paraId="420C49A9" w14:textId="77777777" w:rsidTr="00CB37FD">
        <w:tc>
          <w:tcPr>
            <w:tcW w:w="10456" w:type="dxa"/>
          </w:tcPr>
          <w:p w14:paraId="46588586" w14:textId="77777777" w:rsidR="00FD31E5" w:rsidRDefault="00FD31E5" w:rsidP="00CB37FD">
            <w:pPr>
              <w:rPr>
                <w:b/>
              </w:rPr>
            </w:pPr>
            <w:r>
              <w:rPr>
                <w:b/>
              </w:rPr>
              <w:t>Parent/carer voice</w:t>
            </w:r>
          </w:p>
          <w:p w14:paraId="2A6B0872" w14:textId="77777777" w:rsidR="00271D89" w:rsidRPr="00271D89" w:rsidRDefault="00271D89" w:rsidP="00271D89">
            <w:pPr>
              <w:pStyle w:val="ListParagraph"/>
              <w:numPr>
                <w:ilvl w:val="0"/>
                <w:numId w:val="5"/>
              </w:numPr>
              <w:rPr>
                <w:rFonts w:ascii="Century Gothic" w:hAnsi="Century Gothic"/>
              </w:rPr>
            </w:pPr>
            <w:r w:rsidRPr="00271D89">
              <w:rPr>
                <w:rFonts w:ascii="Century Gothic" w:hAnsi="Century Gothic"/>
              </w:rPr>
              <w:t xml:space="preserve">As a small school, we know each and every child and family. </w:t>
            </w:r>
            <w:r w:rsidRPr="00271D89">
              <w:rPr>
                <w:rFonts w:ascii="Century Gothic" w:hAnsi="Century Gothic"/>
                <w:i/>
              </w:rPr>
              <w:t xml:space="preserve">“Relationships between staff, pupils and parents are strong. Staff know pupils as individuals. Many parents were once pupils themselves at the school.” </w:t>
            </w:r>
            <w:r w:rsidRPr="00271D89">
              <w:rPr>
                <w:rFonts w:ascii="Century Gothic" w:hAnsi="Century Gothic"/>
              </w:rPr>
              <w:t>Safeguarding review July 2021</w:t>
            </w:r>
          </w:p>
          <w:p w14:paraId="672FCEC9" w14:textId="52D43686" w:rsidR="00271D89" w:rsidRPr="00271D89" w:rsidRDefault="00271D89" w:rsidP="00271D89">
            <w:pPr>
              <w:pStyle w:val="ListParagraph"/>
              <w:numPr>
                <w:ilvl w:val="0"/>
                <w:numId w:val="5"/>
              </w:numPr>
              <w:rPr>
                <w:rFonts w:ascii="Century Gothic" w:hAnsi="Century Gothic"/>
              </w:rPr>
            </w:pPr>
            <w:r w:rsidRPr="00271D89">
              <w:rPr>
                <w:rFonts w:ascii="Century Gothic" w:hAnsi="Century Gothic"/>
              </w:rPr>
              <w:t xml:space="preserve">Parents have opportunities to meet with class teacher at least termly </w:t>
            </w:r>
          </w:p>
          <w:p w14:paraId="621E5E15" w14:textId="301CD8E6" w:rsidR="00FD31E5" w:rsidRPr="00271D89" w:rsidRDefault="00271D89" w:rsidP="00271D89">
            <w:pPr>
              <w:pStyle w:val="ListParagraph"/>
              <w:numPr>
                <w:ilvl w:val="0"/>
                <w:numId w:val="5"/>
              </w:numPr>
              <w:rPr>
                <w:i/>
              </w:rPr>
            </w:pPr>
            <w:r w:rsidRPr="00271D89">
              <w:rPr>
                <w:rFonts w:ascii="Century Gothic" w:hAnsi="Century Gothic"/>
              </w:rPr>
              <w:t>Support plans shared with parents at least termly</w:t>
            </w:r>
          </w:p>
        </w:tc>
      </w:tr>
      <w:tr w:rsidR="00FD31E5" w14:paraId="589308E1" w14:textId="77777777" w:rsidTr="00CB37FD">
        <w:tc>
          <w:tcPr>
            <w:tcW w:w="10456" w:type="dxa"/>
          </w:tcPr>
          <w:p w14:paraId="1F0FBE01" w14:textId="41AE5445" w:rsidR="00FD31E5" w:rsidRDefault="00FD31E5" w:rsidP="00CB37FD">
            <w:pPr>
              <w:rPr>
                <w:b/>
              </w:rPr>
            </w:pPr>
            <w:r>
              <w:rPr>
                <w:b/>
              </w:rPr>
              <w:t>External agencies</w:t>
            </w:r>
          </w:p>
          <w:p w14:paraId="3217F543" w14:textId="66C0D794" w:rsidR="00FD31E5" w:rsidRDefault="00271D89" w:rsidP="00271D89">
            <w:pPr>
              <w:pStyle w:val="ListParagraph"/>
              <w:numPr>
                <w:ilvl w:val="0"/>
                <w:numId w:val="7"/>
              </w:numPr>
              <w:rPr>
                <w:rFonts w:ascii="Century Gothic" w:hAnsi="Century Gothic"/>
              </w:rPr>
            </w:pPr>
            <w:r w:rsidRPr="00271D89">
              <w:rPr>
                <w:rFonts w:ascii="Century Gothic" w:hAnsi="Century Gothic"/>
              </w:rPr>
              <w:t xml:space="preserve">Termly </w:t>
            </w:r>
            <w:r>
              <w:rPr>
                <w:rFonts w:ascii="Century Gothic" w:hAnsi="Century Gothic"/>
              </w:rPr>
              <w:t>planning meetings with Dorset Educational Psychologist (EP) and Specialist Teacher</w:t>
            </w:r>
          </w:p>
          <w:p w14:paraId="1DCB5AA1" w14:textId="266EEADD" w:rsidR="00271D89" w:rsidRDefault="00271D89" w:rsidP="00271D89">
            <w:pPr>
              <w:pStyle w:val="ListParagraph"/>
              <w:numPr>
                <w:ilvl w:val="0"/>
                <w:numId w:val="7"/>
              </w:numPr>
              <w:rPr>
                <w:rFonts w:ascii="Century Gothic" w:hAnsi="Century Gothic"/>
              </w:rPr>
            </w:pPr>
            <w:r>
              <w:rPr>
                <w:rFonts w:ascii="Century Gothic" w:hAnsi="Century Gothic"/>
              </w:rPr>
              <w:t>Ongoing liaison with Speech and Language Therapist (SALT)</w:t>
            </w:r>
          </w:p>
          <w:p w14:paraId="33D31BC3" w14:textId="11A5B266" w:rsidR="00271D89" w:rsidRDefault="00271D89" w:rsidP="00271D89">
            <w:pPr>
              <w:pStyle w:val="ListParagraph"/>
              <w:numPr>
                <w:ilvl w:val="0"/>
                <w:numId w:val="7"/>
              </w:numPr>
              <w:rPr>
                <w:rFonts w:ascii="Century Gothic" w:hAnsi="Century Gothic"/>
              </w:rPr>
            </w:pPr>
            <w:r>
              <w:rPr>
                <w:rFonts w:ascii="Century Gothic" w:hAnsi="Century Gothic"/>
              </w:rPr>
              <w:lastRenderedPageBreak/>
              <w:t>Meetings with SALT during Assessment for EHCP</w:t>
            </w:r>
          </w:p>
          <w:p w14:paraId="04695949" w14:textId="6976BCCF" w:rsidR="008330EB" w:rsidRPr="00271D89" w:rsidRDefault="00271D89" w:rsidP="00FD31E5">
            <w:pPr>
              <w:pStyle w:val="ListParagraph"/>
              <w:numPr>
                <w:ilvl w:val="0"/>
                <w:numId w:val="7"/>
              </w:numPr>
              <w:rPr>
                <w:rFonts w:ascii="Century Gothic" w:hAnsi="Century Gothic"/>
              </w:rPr>
            </w:pPr>
            <w:r>
              <w:rPr>
                <w:rFonts w:ascii="Century Gothic" w:hAnsi="Century Gothic"/>
              </w:rPr>
              <w:t>Meetings with EP during Assessment for EHCP</w:t>
            </w:r>
          </w:p>
        </w:tc>
      </w:tr>
      <w:tr w:rsidR="00FD31E5" w14:paraId="46339C48" w14:textId="77777777" w:rsidTr="00CB37FD">
        <w:tc>
          <w:tcPr>
            <w:tcW w:w="10456" w:type="dxa"/>
          </w:tcPr>
          <w:p w14:paraId="0C59D1CD" w14:textId="77777777" w:rsidR="00FD31E5" w:rsidRDefault="008330EB" w:rsidP="00CB37FD">
            <w:pPr>
              <w:rPr>
                <w:b/>
              </w:rPr>
            </w:pPr>
            <w:r>
              <w:rPr>
                <w:b/>
              </w:rPr>
              <w:lastRenderedPageBreak/>
              <w:t>Are there any concerns regarding provision for pupils with SEND?</w:t>
            </w:r>
          </w:p>
          <w:p w14:paraId="70563EF6" w14:textId="0F75CEBB" w:rsidR="008330EB" w:rsidRPr="00271D89" w:rsidRDefault="00271D89" w:rsidP="00CB37FD">
            <w:pPr>
              <w:rPr>
                <w:rFonts w:ascii="Century Gothic" w:hAnsi="Century Gothic"/>
              </w:rPr>
            </w:pPr>
            <w:r w:rsidRPr="00271D89">
              <w:rPr>
                <w:rFonts w:ascii="Century Gothic" w:hAnsi="Century Gothic"/>
              </w:rPr>
              <w:t xml:space="preserve">Accessing support out of county e.g. Somerset </w:t>
            </w:r>
            <w:r>
              <w:rPr>
                <w:rFonts w:ascii="Century Gothic" w:hAnsi="Century Gothic"/>
              </w:rPr>
              <w:t>is extremely challenging. Too often bureaucracy hinders supporting children who need it.</w:t>
            </w:r>
          </w:p>
          <w:p w14:paraId="53D8FB75" w14:textId="766DE0CE" w:rsidR="008330EB" w:rsidRPr="008330EB" w:rsidRDefault="008330EB" w:rsidP="00CB37FD">
            <w:pPr>
              <w:rPr>
                <w:i/>
              </w:rPr>
            </w:pPr>
          </w:p>
        </w:tc>
      </w:tr>
    </w:tbl>
    <w:p w14:paraId="0ECD8745" w14:textId="77777777" w:rsidR="00CB37FD" w:rsidRPr="00CB37FD" w:rsidRDefault="00CB37FD" w:rsidP="007209F0">
      <w:pPr>
        <w:jc w:val="center"/>
      </w:pPr>
    </w:p>
    <w:p w14:paraId="7C71E4E4" w14:textId="77777777" w:rsidR="00E41B2B" w:rsidRPr="00E41B2B" w:rsidRDefault="00E41B2B" w:rsidP="00E41B2B"/>
    <w:p w14:paraId="59AD5A0B" w14:textId="77777777" w:rsidR="00586619" w:rsidRPr="00586619" w:rsidRDefault="00586619" w:rsidP="00586619"/>
    <w:p w14:paraId="6A643727" w14:textId="77777777" w:rsidR="00586619" w:rsidRPr="00586619" w:rsidRDefault="00586619" w:rsidP="00586619"/>
    <w:p w14:paraId="21A4C73C" w14:textId="77777777" w:rsidR="00586619" w:rsidRPr="00586619" w:rsidRDefault="00586619" w:rsidP="00586619"/>
    <w:p w14:paraId="497C0A22" w14:textId="77777777" w:rsidR="00586619" w:rsidRDefault="00586619" w:rsidP="00586619"/>
    <w:p w14:paraId="369DA32D" w14:textId="77777777" w:rsidR="00F21F68" w:rsidRPr="00586619" w:rsidRDefault="00586619" w:rsidP="00586619">
      <w:pPr>
        <w:tabs>
          <w:tab w:val="left" w:pos="2731"/>
        </w:tabs>
      </w:pPr>
      <w:r>
        <w:tab/>
      </w:r>
    </w:p>
    <w:sectPr w:rsidR="00F21F68" w:rsidRPr="00586619" w:rsidSect="00434492">
      <w:headerReference w:type="default"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D3FD" w14:textId="77777777" w:rsidR="009F6243" w:rsidRDefault="009F6243" w:rsidP="005F025F">
      <w:pPr>
        <w:spacing w:after="0" w:line="240" w:lineRule="auto"/>
      </w:pPr>
      <w:r>
        <w:separator/>
      </w:r>
    </w:p>
  </w:endnote>
  <w:endnote w:type="continuationSeparator" w:id="0">
    <w:p w14:paraId="556B8004" w14:textId="77777777" w:rsidR="009F6243" w:rsidRDefault="009F6243" w:rsidP="005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97C3" w14:textId="2F55BAD5" w:rsidR="00271D89" w:rsidRPr="009C46AB" w:rsidRDefault="00271D89" w:rsidP="00271D89">
    <w:pPr>
      <w:pStyle w:val="Footer"/>
      <w:jc w:val="center"/>
      <w:rPr>
        <w:rFonts w:ascii="Century Gothic" w:hAnsi="Century Gothic"/>
        <w:i/>
        <w:iCs/>
        <w:color w:val="2F5496" w:themeColor="accent1" w:themeShade="BF"/>
      </w:rPr>
    </w:pPr>
    <w:r>
      <w:rPr>
        <w:rFonts w:ascii="Century Gothic" w:hAnsi="Century Gothic"/>
        <w:i/>
        <w:iCs/>
        <w:color w:val="2F5496" w:themeColor="accent1" w:themeShade="BF"/>
      </w:rPr>
      <w:t xml:space="preserve">Everyone matters and is </w:t>
    </w:r>
    <w:r w:rsidRPr="009C46AB">
      <w:rPr>
        <w:rFonts w:ascii="Century Gothic" w:hAnsi="Century Gothic"/>
        <w:i/>
        <w:iCs/>
        <w:color w:val="2F5496" w:themeColor="accent1" w:themeShade="BF"/>
      </w:rPr>
      <w:t>loved by God.</w:t>
    </w:r>
  </w:p>
  <w:p w14:paraId="05D7967B" w14:textId="5563C8A0" w:rsidR="00300660" w:rsidRDefault="00300660" w:rsidP="00E07689">
    <w:pPr>
      <w:pStyle w:val="Footer"/>
      <w:jc w:val="center"/>
      <w:rPr>
        <w:noProof/>
        <w:color w:val="FFFFFF" w:themeColor="background1"/>
        <w:lang w:eastAsia="en-GB"/>
      </w:rPr>
    </w:pPr>
  </w:p>
  <w:p w14:paraId="3AB4AE19" w14:textId="77777777" w:rsidR="005F025F" w:rsidRDefault="005F025F" w:rsidP="004D7321">
    <w:pPr>
      <w:pStyle w:val="Footer"/>
      <w:jc w:val="center"/>
    </w:pPr>
    <w:r w:rsidRPr="005F025F">
      <w:rPr>
        <w:noProof/>
        <w:lang w:eastAsia="en-GB"/>
      </w:rPr>
      <w:drawing>
        <wp:anchor distT="0" distB="0" distL="114300" distR="114300" simplePos="0" relativeHeight="251660288" behindDoc="0" locked="0" layoutInCell="1" allowOverlap="1" wp14:anchorId="6824AA3D" wp14:editId="61A3C83D">
          <wp:simplePos x="0" y="0"/>
          <wp:positionH relativeFrom="column">
            <wp:posOffset>8591550</wp:posOffset>
          </wp:positionH>
          <wp:positionV relativeFrom="paragraph">
            <wp:posOffset>-3810</wp:posOffset>
          </wp:positionV>
          <wp:extent cx="1650663" cy="305067"/>
          <wp:effectExtent l="0" t="0" r="698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43" cy="315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2C21" w14:textId="77777777" w:rsidR="009F6243" w:rsidRDefault="009F6243" w:rsidP="005F025F">
      <w:pPr>
        <w:spacing w:after="0" w:line="240" w:lineRule="auto"/>
      </w:pPr>
      <w:bookmarkStart w:id="0" w:name="_Hlk482953933"/>
      <w:bookmarkEnd w:id="0"/>
      <w:r>
        <w:separator/>
      </w:r>
    </w:p>
  </w:footnote>
  <w:footnote w:type="continuationSeparator" w:id="0">
    <w:p w14:paraId="76AADFCE" w14:textId="77777777" w:rsidR="009F6243" w:rsidRDefault="009F6243" w:rsidP="005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C36" w14:textId="77777777" w:rsidR="00434492" w:rsidRDefault="00434492" w:rsidP="004558AA">
    <w:pPr>
      <w:pStyle w:val="Header"/>
      <w:tabs>
        <w:tab w:val="left" w:pos="405"/>
      </w:tabs>
      <w:rPr>
        <w:b/>
        <w:sz w:val="18"/>
      </w:rPr>
    </w:pPr>
  </w:p>
  <w:p w14:paraId="45CD7657" w14:textId="709950E9" w:rsidR="002B6436" w:rsidRDefault="00FC4646" w:rsidP="004558AA">
    <w:pPr>
      <w:pStyle w:val="Header"/>
      <w:tabs>
        <w:tab w:val="left" w:pos="405"/>
      </w:tabs>
      <w:rPr>
        <w:b/>
        <w:sz w:val="18"/>
      </w:rPr>
    </w:pPr>
    <w:r w:rsidRPr="00FC4646">
      <w:rPr>
        <w:rFonts w:ascii="Times New Roman" w:eastAsia="MS Mincho" w:hAnsi="Times New Roman" w:cs="Times New Roman"/>
        <w:noProof/>
        <w:sz w:val="32"/>
        <w:szCs w:val="32"/>
        <w:lang w:eastAsia="en-GB"/>
      </w:rPr>
      <w:drawing>
        <wp:anchor distT="0" distB="0" distL="114300" distR="114300" simplePos="0" relativeHeight="251678720" behindDoc="1" locked="0" layoutInCell="1" allowOverlap="1" wp14:anchorId="2405FABC" wp14:editId="44C1DCE0">
          <wp:simplePos x="0" y="0"/>
          <wp:positionH relativeFrom="margin">
            <wp:align>right</wp:align>
          </wp:positionH>
          <wp:positionV relativeFrom="paragraph">
            <wp:posOffset>12700</wp:posOffset>
          </wp:positionV>
          <wp:extent cx="774065" cy="716792"/>
          <wp:effectExtent l="0" t="0" r="6985" b="7620"/>
          <wp:wrapTight wrapText="bothSides">
            <wp:wrapPolygon edited="0">
              <wp:start x="0" y="0"/>
              <wp:lineTo x="0" y="21255"/>
              <wp:lineTo x="21263" y="2125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716792"/>
                  </a:xfrm>
                  <a:prstGeom prst="rect">
                    <a:avLst/>
                  </a:prstGeom>
                  <a:noFill/>
                  <a:ln>
                    <a:noFill/>
                  </a:ln>
                </pic:spPr>
              </pic:pic>
            </a:graphicData>
          </a:graphic>
        </wp:anchor>
      </w:drawing>
    </w:r>
  </w:p>
  <w:p w14:paraId="7ED9AD49" w14:textId="53E55C30" w:rsidR="00FC4646" w:rsidRPr="00FC4646" w:rsidRDefault="009B5953" w:rsidP="00FC4646">
    <w:pPr>
      <w:jc w:val="center"/>
      <w:rPr>
        <w:rFonts w:ascii="Century Gothic" w:hAnsi="Century Gothic"/>
        <w:b/>
        <w:sz w:val="28"/>
        <w:szCs w:val="28"/>
      </w:rPr>
    </w:pPr>
    <w:r w:rsidRPr="00434492">
      <w:rPr>
        <w:b/>
      </w:rPr>
      <w:tab/>
    </w:r>
    <w:bookmarkStart w:id="2" w:name="_Hlk482972467"/>
    <w:bookmarkEnd w:id="2"/>
    <w:r w:rsidR="00FC4646" w:rsidRPr="00FC4646">
      <w:rPr>
        <w:rFonts w:ascii="Century Gothic" w:hAnsi="Century Gothic"/>
        <w:b/>
        <w:sz w:val="28"/>
        <w:szCs w:val="28"/>
      </w:rPr>
      <w:t xml:space="preserve">Annual SEND Report </w:t>
    </w:r>
    <w:r w:rsidR="00701607">
      <w:rPr>
        <w:rFonts w:ascii="Century Gothic" w:hAnsi="Century Gothic"/>
        <w:b/>
        <w:sz w:val="28"/>
        <w:szCs w:val="28"/>
      </w:rPr>
      <w:t>2021-22</w:t>
    </w:r>
  </w:p>
  <w:p w14:paraId="2A88F049" w14:textId="1E76E66D" w:rsidR="005F025F" w:rsidRPr="00FC4646" w:rsidRDefault="005F025F" w:rsidP="004558AA">
    <w:pPr>
      <w:pStyle w:val="Header"/>
      <w:tabs>
        <w:tab w:val="left" w:pos="405"/>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7ACF"/>
    <w:multiLevelType w:val="hybridMultilevel"/>
    <w:tmpl w:val="4C9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C5B3F"/>
    <w:multiLevelType w:val="hybridMultilevel"/>
    <w:tmpl w:val="929C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A31A81"/>
    <w:multiLevelType w:val="hybridMultilevel"/>
    <w:tmpl w:val="1BC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93DD7"/>
    <w:multiLevelType w:val="hybridMultilevel"/>
    <w:tmpl w:val="4140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F7B1F"/>
    <w:multiLevelType w:val="hybridMultilevel"/>
    <w:tmpl w:val="4B4E6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B646D5"/>
    <w:multiLevelType w:val="hybridMultilevel"/>
    <w:tmpl w:val="791E0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8A0565"/>
    <w:multiLevelType w:val="hybridMultilevel"/>
    <w:tmpl w:val="32426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5F"/>
    <w:rsid w:val="0001131B"/>
    <w:rsid w:val="001004E9"/>
    <w:rsid w:val="001458F9"/>
    <w:rsid w:val="00161C38"/>
    <w:rsid w:val="0022735E"/>
    <w:rsid w:val="00236E9A"/>
    <w:rsid w:val="00271D89"/>
    <w:rsid w:val="002B6436"/>
    <w:rsid w:val="00300660"/>
    <w:rsid w:val="00434492"/>
    <w:rsid w:val="004351F1"/>
    <w:rsid w:val="00443CA2"/>
    <w:rsid w:val="004558AA"/>
    <w:rsid w:val="004D19E4"/>
    <w:rsid w:val="004D7321"/>
    <w:rsid w:val="004E2A46"/>
    <w:rsid w:val="00533AEE"/>
    <w:rsid w:val="00586619"/>
    <w:rsid w:val="005D3FD8"/>
    <w:rsid w:val="005E735B"/>
    <w:rsid w:val="005F025F"/>
    <w:rsid w:val="00614AA8"/>
    <w:rsid w:val="00701607"/>
    <w:rsid w:val="007209F0"/>
    <w:rsid w:val="007473F3"/>
    <w:rsid w:val="00813F98"/>
    <w:rsid w:val="008330EB"/>
    <w:rsid w:val="008333E5"/>
    <w:rsid w:val="00864627"/>
    <w:rsid w:val="009A7E63"/>
    <w:rsid w:val="009B5953"/>
    <w:rsid w:val="009E2ABA"/>
    <w:rsid w:val="009F4860"/>
    <w:rsid w:val="009F6243"/>
    <w:rsid w:val="00A32AC9"/>
    <w:rsid w:val="00AD12C3"/>
    <w:rsid w:val="00B84D27"/>
    <w:rsid w:val="00B9366E"/>
    <w:rsid w:val="00B9723B"/>
    <w:rsid w:val="00BB4535"/>
    <w:rsid w:val="00BF4BA9"/>
    <w:rsid w:val="00C65923"/>
    <w:rsid w:val="00CB37FD"/>
    <w:rsid w:val="00CD66E2"/>
    <w:rsid w:val="00CF4800"/>
    <w:rsid w:val="00D01513"/>
    <w:rsid w:val="00D439E4"/>
    <w:rsid w:val="00D853DF"/>
    <w:rsid w:val="00E07689"/>
    <w:rsid w:val="00E41B2B"/>
    <w:rsid w:val="00EF645B"/>
    <w:rsid w:val="00F67A01"/>
    <w:rsid w:val="00F71E10"/>
    <w:rsid w:val="00F751DB"/>
    <w:rsid w:val="00F76090"/>
    <w:rsid w:val="00FC4646"/>
    <w:rsid w:val="00FD31E5"/>
    <w:rsid w:val="00FF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593C"/>
  <w15:chartTrackingRefBased/>
  <w15:docId w15:val="{CF85E63F-6865-4A73-89D7-4DB5E3C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F"/>
  </w:style>
  <w:style w:type="paragraph" w:styleId="Footer">
    <w:name w:val="footer"/>
    <w:basedOn w:val="Normal"/>
    <w:link w:val="FooterChar"/>
    <w:uiPriority w:val="99"/>
    <w:unhideWhenUsed/>
    <w:rsid w:val="005F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F"/>
  </w:style>
  <w:style w:type="table" w:styleId="TableGrid">
    <w:name w:val="Table Grid"/>
    <w:basedOn w:val="TableNormal"/>
    <w:uiPriority w:val="39"/>
    <w:rsid w:val="00BB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DF"/>
    <w:rPr>
      <w:color w:val="0563C1" w:themeColor="hyperlink"/>
      <w:u w:val="single"/>
    </w:rPr>
  </w:style>
  <w:style w:type="character" w:customStyle="1" w:styleId="Mention1">
    <w:name w:val="Mention1"/>
    <w:basedOn w:val="DefaultParagraphFont"/>
    <w:uiPriority w:val="99"/>
    <w:semiHidden/>
    <w:unhideWhenUsed/>
    <w:rsid w:val="00D853DF"/>
    <w:rPr>
      <w:color w:val="2B579A"/>
      <w:shd w:val="clear" w:color="auto" w:fill="E6E6E6"/>
    </w:rPr>
  </w:style>
  <w:style w:type="paragraph" w:styleId="BalloonText">
    <w:name w:val="Balloon Text"/>
    <w:basedOn w:val="Normal"/>
    <w:link w:val="BalloonTextChar"/>
    <w:uiPriority w:val="99"/>
    <w:semiHidden/>
    <w:unhideWhenUsed/>
    <w:rsid w:val="004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92"/>
    <w:rPr>
      <w:rFonts w:ascii="Segoe UI" w:hAnsi="Segoe UI" w:cs="Segoe UI"/>
      <w:sz w:val="18"/>
      <w:szCs w:val="18"/>
    </w:rPr>
  </w:style>
  <w:style w:type="paragraph" w:styleId="ListParagraph">
    <w:name w:val="List Paragraph"/>
    <w:basedOn w:val="Normal"/>
    <w:uiPriority w:val="34"/>
    <w:qFormat/>
    <w:rsid w:val="00CB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 B</dc:creator>
  <cp:keywords/>
  <dc:description/>
  <cp:lastModifiedBy>Sharon Betts</cp:lastModifiedBy>
  <cp:revision>2</cp:revision>
  <cp:lastPrinted>2017-05-22T14:38:00Z</cp:lastPrinted>
  <dcterms:created xsi:type="dcterms:W3CDTF">2022-09-17T11:50:00Z</dcterms:created>
  <dcterms:modified xsi:type="dcterms:W3CDTF">2022-09-17T11:50:00Z</dcterms:modified>
</cp:coreProperties>
</file>